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ZASADY UDZIELANIA ULG</w:t>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 SPŁACIE NALEŻNOŚCI Z TYTUŁU WYPŁACONEGO WSPARCIA NA PODSTAWIE USTAWY Z DNIA 2 MARCA 2020 R. O SZCZEGÓLNYCH ROZWIĄZANIACH ZWIĄZANYCH </w:t>
      </w:r>
      <w:r w:rsidR="00D47F2E">
        <w:rPr>
          <w:rFonts w:ascii="Times New Roman" w:eastAsia="Times New Roman" w:hAnsi="Times New Roman" w:cs="Times New Roman"/>
          <w:b/>
        </w:rPr>
        <w:br/>
      </w:r>
      <w:r>
        <w:rPr>
          <w:rFonts w:ascii="Times New Roman" w:eastAsia="Times New Roman" w:hAnsi="Times New Roman" w:cs="Times New Roman"/>
          <w:b/>
        </w:rPr>
        <w:t xml:space="preserve">Z ZAPOBIEGANIEM, PRZECIWDZIAŁANIEM I ZWALCZANIEM COVID-19, INNYCH CHORÓB ZAKAŹNYCH ORAZ WYWOŁANYCH NIMI SYTUACJI KRYZYSOWYCH </w:t>
      </w:r>
    </w:p>
    <w:p w:rsidR="00955774" w:rsidRDefault="0044667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6E537F">
        <w:rPr>
          <w:rFonts w:ascii="Times New Roman" w:eastAsia="Times New Roman" w:hAnsi="Times New Roman" w:cs="Times New Roman"/>
          <w:b/>
        </w:rPr>
        <w:t>t.j</w:t>
      </w:r>
      <w:r>
        <w:rPr>
          <w:rFonts w:ascii="Times New Roman" w:eastAsia="Times New Roman" w:hAnsi="Times New Roman" w:cs="Times New Roman"/>
          <w:b/>
        </w:rPr>
        <w:t>. D</w:t>
      </w:r>
      <w:r w:rsidR="006E537F">
        <w:rPr>
          <w:rFonts w:ascii="Times New Roman" w:eastAsia="Times New Roman" w:hAnsi="Times New Roman" w:cs="Times New Roman"/>
          <w:b/>
        </w:rPr>
        <w:t>z</w:t>
      </w:r>
      <w:r>
        <w:rPr>
          <w:rFonts w:ascii="Times New Roman" w:eastAsia="Times New Roman" w:hAnsi="Times New Roman" w:cs="Times New Roman"/>
          <w:b/>
        </w:rPr>
        <w:t xml:space="preserve">. U. 2020 </w:t>
      </w:r>
      <w:r w:rsidR="006E537F">
        <w:rPr>
          <w:rFonts w:ascii="Times New Roman" w:eastAsia="Times New Roman" w:hAnsi="Times New Roman" w:cs="Times New Roman"/>
          <w:b/>
        </w:rPr>
        <w:t>r</w:t>
      </w:r>
      <w:r>
        <w:rPr>
          <w:rFonts w:ascii="Times New Roman" w:eastAsia="Times New Roman" w:hAnsi="Times New Roman" w:cs="Times New Roman"/>
          <w:b/>
        </w:rPr>
        <w:t xml:space="preserve">., </w:t>
      </w:r>
      <w:r w:rsidR="006E537F">
        <w:rPr>
          <w:rFonts w:ascii="Times New Roman" w:eastAsia="Times New Roman" w:hAnsi="Times New Roman" w:cs="Times New Roman"/>
          <w:b/>
        </w:rPr>
        <w:t>poz</w:t>
      </w:r>
      <w:r>
        <w:rPr>
          <w:rFonts w:ascii="Times New Roman" w:eastAsia="Times New Roman" w:hAnsi="Times New Roman" w:cs="Times New Roman"/>
          <w:b/>
        </w:rPr>
        <w:t xml:space="preserve">. 1842 </w:t>
      </w:r>
      <w:r w:rsidR="006E537F">
        <w:rPr>
          <w:rFonts w:ascii="Times New Roman" w:eastAsia="Times New Roman" w:hAnsi="Times New Roman" w:cs="Times New Roman"/>
          <w:b/>
        </w:rPr>
        <w:t>ze zm</w:t>
      </w:r>
      <w:r>
        <w:rPr>
          <w:rFonts w:ascii="Times New Roman" w:eastAsia="Times New Roman" w:hAnsi="Times New Roman" w:cs="Times New Roman"/>
          <w:b/>
        </w:rPr>
        <w:t>.) W ZAKRESIE:</w:t>
      </w:r>
    </w:p>
    <w:p w:rsidR="00955774" w:rsidRDefault="00955774">
      <w:pPr>
        <w:spacing w:after="0" w:line="240" w:lineRule="auto"/>
        <w:jc w:val="both"/>
        <w:rPr>
          <w:rFonts w:ascii="Times New Roman" w:eastAsia="Times New Roman" w:hAnsi="Times New Roman" w:cs="Times New Roman"/>
          <w:b/>
          <w:sz w:val="16"/>
        </w:rPr>
      </w:pP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dofinansowania przedsiębiorcy części kosztów wynagrodzeń pracowników oraz należnych od tych wynagrodzeń składek na ubezpieczenia społeczne (art. 15zzb);</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dofinansowania części kosztów prowadzenia działalności gospodarczej (art. 15zzc); </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pożyczki na pokrycie bieżących kosztów prowadzenia działalności gospodarczej mikroprzedsiębiorcy będącemu osobą fizyczna niezatrudniającą pracowników (art. 15zzd);</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pożyczki na pokrycie bieżących kosztów prowadzenia działalności gospodarczej lub statutowej organizacji pozarządowej lub podmiotu, o którym mowa w art. 3  </w:t>
      </w:r>
      <w:r w:rsidR="00E948D8" w:rsidRPr="00B06251">
        <w:rPr>
          <w:rFonts w:ascii="Times New Roman" w:eastAsia="Times New Roman" w:hAnsi="Times New Roman" w:cs="Times New Roman"/>
          <w:b/>
        </w:rPr>
        <w:t>ust</w:t>
      </w:r>
      <w:r w:rsidRPr="00B06251">
        <w:rPr>
          <w:rFonts w:ascii="Times New Roman" w:eastAsia="Times New Roman" w:hAnsi="Times New Roman" w:cs="Times New Roman"/>
          <w:b/>
        </w:rPr>
        <w:t>. 3 ustawy z dnia 24 kwietnia 2003 r. o działalności pożytku publicznego i o wolontariacie (art. 15zzda);</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 xml:space="preserve">dofinansowania części kosztów wynagrodzeń pracowników oraz należnych od tych wynagrodzeń składek na ubezpieczenia społeczne, przyznanego organizacji pozarządowej lub podmiotowi, </w:t>
      </w:r>
      <w:r w:rsidR="00D47F2E">
        <w:rPr>
          <w:rFonts w:ascii="Times New Roman" w:eastAsia="Times New Roman" w:hAnsi="Times New Roman" w:cs="Times New Roman"/>
          <w:b/>
        </w:rPr>
        <w:br/>
      </w:r>
      <w:r w:rsidRPr="00B06251">
        <w:rPr>
          <w:rFonts w:ascii="Times New Roman" w:eastAsia="Times New Roman" w:hAnsi="Times New Roman" w:cs="Times New Roman"/>
          <w:b/>
        </w:rPr>
        <w:t xml:space="preserve">o którym mowa w </w:t>
      </w:r>
      <w:hyperlink r:id="rId7">
        <w:r w:rsidRPr="00B06251">
          <w:rPr>
            <w:rFonts w:ascii="Times New Roman" w:eastAsia="Times New Roman" w:hAnsi="Times New Roman" w:cs="Times New Roman"/>
            <w:b/>
          </w:rPr>
          <w:t>art. 3 ust. 3</w:t>
        </w:r>
      </w:hyperlink>
      <w:r w:rsidRPr="00B06251">
        <w:rPr>
          <w:rFonts w:ascii="Times New Roman" w:eastAsia="Times New Roman" w:hAnsi="Times New Roman" w:cs="Times New Roman"/>
          <w:b/>
        </w:rPr>
        <w:t xml:space="preserve"> ustawy z dnia 24 kwietnia 2003 r. o dz</w:t>
      </w:r>
      <w:r w:rsidR="00E948D8" w:rsidRPr="00B06251">
        <w:rPr>
          <w:rFonts w:ascii="Times New Roman" w:eastAsia="Times New Roman" w:hAnsi="Times New Roman" w:cs="Times New Roman"/>
          <w:b/>
        </w:rPr>
        <w:t>iałalności pożytku publicznego</w:t>
      </w:r>
      <w:r w:rsidRPr="00B06251">
        <w:rPr>
          <w:rFonts w:ascii="Times New Roman" w:eastAsia="Times New Roman" w:hAnsi="Times New Roman" w:cs="Times New Roman"/>
          <w:b/>
        </w:rPr>
        <w:t xml:space="preserve"> i o wolontariacie (art. 15zze);</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dofinansowania części kosztów wynagrodzeń pracowników oraz należnych od tych wynagrodzeń składek na ubezpieczenia społeczne, przyznanego kościelnej osobie prawnej (art. 15zze²);</w:t>
      </w:r>
    </w:p>
    <w:p w:rsidR="00955774" w:rsidRPr="00B06251" w:rsidRDefault="0044667C" w:rsidP="00D47F2E">
      <w:pPr>
        <w:pStyle w:val="Akapitzlist"/>
        <w:numPr>
          <w:ilvl w:val="0"/>
          <w:numId w:val="2"/>
        </w:numPr>
        <w:spacing w:after="0"/>
        <w:ind w:left="426"/>
        <w:jc w:val="both"/>
        <w:rPr>
          <w:rFonts w:ascii="Times New Roman" w:eastAsia="Times New Roman" w:hAnsi="Times New Roman" w:cs="Times New Roman"/>
          <w:b/>
        </w:rPr>
      </w:pPr>
      <w:r w:rsidRPr="00B06251">
        <w:rPr>
          <w:rFonts w:ascii="Times New Roman" w:eastAsia="Times New Roman" w:hAnsi="Times New Roman" w:cs="Times New Roman"/>
          <w:b/>
        </w:rPr>
        <w:t>dotacji na pokrycie bieżących kosztów prowadzenia działalności gospodarczej mikroprzedsiębiorcy i małego przedsiębiorcy (art. 15zze</w:t>
      </w:r>
      <w:r w:rsidRPr="00B06251">
        <w:rPr>
          <w:rFonts w:ascii="Calibri" w:eastAsia="Calibri" w:hAnsi="Calibri" w:cs="Calibri"/>
          <w:b/>
        </w:rPr>
        <w:t>⁴</w:t>
      </w:r>
      <w:r w:rsidRPr="00B06251">
        <w:rPr>
          <w:rFonts w:ascii="Times New Roman" w:eastAsia="Times New Roman" w:hAnsi="Times New Roman" w:cs="Times New Roman"/>
          <w:b/>
        </w:rPr>
        <w:t xml:space="preserve">).   </w:t>
      </w:r>
    </w:p>
    <w:p w:rsidR="00955774" w:rsidRDefault="00955774">
      <w:pPr>
        <w:spacing w:after="0" w:line="240" w:lineRule="auto"/>
        <w:rPr>
          <w:rFonts w:ascii="Times New Roman" w:eastAsia="Times New Roman" w:hAnsi="Times New Roman" w:cs="Times New Roman"/>
          <w:sz w:val="24"/>
        </w:rPr>
      </w:pP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 PODSTAWA PRAWNA</w:t>
      </w:r>
    </w:p>
    <w:p w:rsidR="00955774" w:rsidRDefault="00955774">
      <w:pPr>
        <w:spacing w:after="0" w:line="240" w:lineRule="auto"/>
        <w:jc w:val="both"/>
        <w:rPr>
          <w:rFonts w:ascii="Times New Roman" w:eastAsia="Times New Roman" w:hAnsi="Times New Roman" w:cs="Times New Roman"/>
          <w:b/>
          <w:u w:val="single"/>
        </w:rPr>
      </w:pP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Ustawa z dnia 2 marca 2020 r. o szczególnych rozwiązaniach związanych z zapobieganiem, przeciwdziałaniem i zwalczaniem COVID-19, innych chorób zakaźnych oraz wywołanych nimi sytuacji kryzysowych (t.j.: Dz. U. z 2020 r., poz. </w:t>
      </w:r>
      <w:r w:rsidR="00D47F2E">
        <w:rPr>
          <w:rFonts w:ascii="Times New Roman" w:eastAsia="Times New Roman" w:hAnsi="Times New Roman" w:cs="Times New Roman"/>
        </w:rPr>
        <w:t>1842 ze zm.) – przepisy art. 15zzb ust. 14-22, art. 15</w:t>
      </w:r>
      <w:r>
        <w:rPr>
          <w:rFonts w:ascii="Times New Roman" w:eastAsia="Times New Roman" w:hAnsi="Times New Roman" w:cs="Times New Roman"/>
        </w:rPr>
        <w:t>zzc ust. 12-20, art.</w:t>
      </w:r>
      <w:r w:rsidR="00D47F2E">
        <w:rPr>
          <w:rFonts w:ascii="Times New Roman" w:eastAsia="Times New Roman" w:hAnsi="Times New Roman" w:cs="Times New Roman"/>
        </w:rPr>
        <w:t xml:space="preserve"> 15zzd 12-22, art. 15zzda  ust. 15-21, art. 15zze ust. 16-21, art. 15</w:t>
      </w:r>
      <w:r>
        <w:rPr>
          <w:rFonts w:ascii="Times New Roman" w:eastAsia="Times New Roman" w:hAnsi="Times New Roman" w:cs="Times New Roman"/>
        </w:rPr>
        <w:t>zze</w:t>
      </w:r>
      <w:r>
        <w:rPr>
          <w:rFonts w:ascii="Calibri" w:eastAsia="Calibri" w:hAnsi="Calibri" w:cs="Calibri"/>
        </w:rPr>
        <w:t>²</w:t>
      </w:r>
      <w:r w:rsidR="00D47F2E">
        <w:rPr>
          <w:rFonts w:ascii="Times New Roman" w:eastAsia="Times New Roman" w:hAnsi="Times New Roman" w:cs="Times New Roman"/>
        </w:rPr>
        <w:t xml:space="preserve"> ust. 17-22, art. 15</w:t>
      </w:r>
      <w:r>
        <w:rPr>
          <w:rFonts w:ascii="Times New Roman" w:eastAsia="Times New Roman" w:hAnsi="Times New Roman" w:cs="Times New Roman"/>
        </w:rPr>
        <w:t>zze</w:t>
      </w:r>
      <w:r>
        <w:rPr>
          <w:rFonts w:ascii="Calibri" w:eastAsia="Calibri" w:hAnsi="Calibri" w:cs="Calibri"/>
        </w:rPr>
        <w:t>⁴</w:t>
      </w:r>
      <w:r w:rsidR="00D47F2E">
        <w:rPr>
          <w:rFonts w:ascii="Times New Roman" w:eastAsia="Times New Roman" w:hAnsi="Times New Roman" w:cs="Times New Roman"/>
        </w:rPr>
        <w:t xml:space="preserve"> ust. 14a-14f ww. ustawy.</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w:t>
      </w:r>
      <w:r w:rsidR="00D47F2E">
        <w:rPr>
          <w:rFonts w:ascii="Times New Roman" w:eastAsia="Times New Roman" w:hAnsi="Times New Roman" w:cs="Times New Roman"/>
        </w:rPr>
        <w:t>.j. Dz. U. z 2021 r., poz. 305),</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6 marca 2018 r. – Prawo przedsiębiorców (t</w:t>
      </w:r>
      <w:r w:rsidR="00D47F2E">
        <w:rPr>
          <w:rFonts w:ascii="Times New Roman" w:eastAsia="Times New Roman" w:hAnsi="Times New Roman" w:cs="Times New Roman"/>
        </w:rPr>
        <w:t>.j. Dz. U. z 2021 r., poz. 162),</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24 kwietnia 2003 r. o działalności pożytku publicznego i o wolontariacie (t.j. Dz. U.</w:t>
      </w:r>
      <w:r w:rsidR="00D47F2E">
        <w:rPr>
          <w:rFonts w:ascii="Times New Roman" w:eastAsia="Times New Roman" w:hAnsi="Times New Roman" w:cs="Times New Roman"/>
        </w:rPr>
        <w:t xml:space="preserve"> z 2020 r., poz. 1057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14 czerwca 1960 r. – Kodeks postępowania administracyjnego (t</w:t>
      </w:r>
      <w:r w:rsidR="00D47F2E">
        <w:rPr>
          <w:rFonts w:ascii="Times New Roman" w:eastAsia="Times New Roman" w:hAnsi="Times New Roman" w:cs="Times New Roman"/>
        </w:rPr>
        <w:t>.j. Dz. U. z 2021 r., poz. 735),</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Ustawa z dnia 23 listopada 2021 r. – Prawo pocztowe (t.</w:t>
      </w:r>
      <w:r w:rsidR="00D47F2E">
        <w:rPr>
          <w:rFonts w:ascii="Times New Roman" w:eastAsia="Times New Roman" w:hAnsi="Times New Roman" w:cs="Times New Roman"/>
        </w:rPr>
        <w:t>j. Dz. U. z 2020 r., poz. 1041),</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Ustawa z dnia 29 sierpnia 1997 r. Ordynacja podatkowa (t.j. Dz. </w:t>
      </w:r>
      <w:r w:rsidR="00D47F2E">
        <w:rPr>
          <w:rFonts w:ascii="Times New Roman" w:eastAsia="Times New Roman" w:hAnsi="Times New Roman" w:cs="Times New Roman"/>
        </w:rPr>
        <w:t>U. z 2020 r., poz. 1325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Ustawa z dnia 17 czerwca 1966 r. o postępowaniu egzekucyjnym w administracji (t.j. Dz. </w:t>
      </w:r>
      <w:r w:rsidR="00D47F2E">
        <w:rPr>
          <w:rFonts w:ascii="Times New Roman" w:eastAsia="Times New Roman" w:hAnsi="Times New Roman" w:cs="Times New Roman"/>
        </w:rPr>
        <w:t>U. z 2020 r., poz. 1427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Ustawa z dnia 23 kwietnia 1964 r. Kodeks cywilny (t.j. Dz. </w:t>
      </w:r>
      <w:r w:rsidR="00D47F2E">
        <w:rPr>
          <w:rFonts w:ascii="Times New Roman" w:eastAsia="Times New Roman" w:hAnsi="Times New Roman" w:cs="Times New Roman"/>
        </w:rPr>
        <w:t>U. z 2020 r., poz. 1740 ze zm.),</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Komunikat Komisji Tymczasowe ramy środków pomocy państwa w celu wsparcia gospodarki                         w kontekście trwającej epidemii COVID-19 (2020/C 91 I/01) (Dz. Urz. </w:t>
      </w:r>
      <w:r w:rsidR="00D47F2E">
        <w:rPr>
          <w:rFonts w:ascii="Times New Roman" w:eastAsia="Times New Roman" w:hAnsi="Times New Roman" w:cs="Times New Roman"/>
        </w:rPr>
        <w:t>UE C 91I z 20.03.2020, str. 1),</w:t>
      </w:r>
    </w:p>
    <w:p w:rsidR="00D47F2E" w:rsidRPr="00D47F2E"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 Komisji (UE) nr 1407/2013 w sprawie stosowania art. 107 i 108 Traktatu</w:t>
      </w:r>
      <w:r>
        <w:rPr>
          <w:rFonts w:ascii="Times New Roman" w:eastAsia="Times New Roman" w:hAnsi="Times New Roman" w:cs="Times New Roman"/>
        </w:rPr>
        <w:br/>
        <w:t>o funkcjonowaniu Unii Europejskiej do pomocy de minimis (Dz.</w:t>
      </w:r>
      <w:r w:rsidR="006E537F">
        <w:rPr>
          <w:rFonts w:ascii="Times New Roman" w:eastAsia="Times New Roman" w:hAnsi="Times New Roman" w:cs="Times New Roman"/>
        </w:rPr>
        <w:t xml:space="preserve"> </w:t>
      </w:r>
      <w:r>
        <w:rPr>
          <w:rFonts w:ascii="Times New Roman" w:eastAsia="Times New Roman" w:hAnsi="Times New Roman" w:cs="Times New Roman"/>
        </w:rPr>
        <w:t>U</w:t>
      </w:r>
      <w:r w:rsidR="006E537F">
        <w:rPr>
          <w:rFonts w:ascii="Times New Roman" w:eastAsia="Times New Roman" w:hAnsi="Times New Roman" w:cs="Times New Roman"/>
        </w:rPr>
        <w:t>rz</w:t>
      </w:r>
      <w:r>
        <w:rPr>
          <w:rFonts w:ascii="Times New Roman" w:eastAsia="Times New Roman" w:hAnsi="Times New Roman" w:cs="Times New Roman"/>
        </w:rPr>
        <w:t>.</w:t>
      </w:r>
      <w:r w:rsidR="006E537F">
        <w:rPr>
          <w:rFonts w:ascii="Times New Roman" w:eastAsia="Times New Roman" w:hAnsi="Times New Roman" w:cs="Times New Roman"/>
        </w:rPr>
        <w:t xml:space="preserve"> UE </w:t>
      </w:r>
      <w:r>
        <w:rPr>
          <w:rFonts w:ascii="Times New Roman" w:eastAsia="Times New Roman" w:hAnsi="Times New Roman" w:cs="Times New Roman"/>
        </w:rPr>
        <w:t>L. 352 z 2013 r. ze zm.)</w:t>
      </w:r>
      <w:r w:rsidR="00D47F2E">
        <w:rPr>
          <w:rFonts w:ascii="Times New Roman" w:eastAsia="Times New Roman" w:hAnsi="Times New Roman" w:cs="Times New Roman"/>
        </w:rPr>
        <w:t>,</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Rozporządzeniem Komisji (UE) nr 1408/2013 w sprawie stosowania art. 107 i 108 Traktatu</w:t>
      </w:r>
      <w:r>
        <w:rPr>
          <w:rFonts w:ascii="Times New Roman" w:eastAsia="Times New Roman" w:hAnsi="Times New Roman" w:cs="Times New Roman"/>
        </w:rPr>
        <w:br/>
        <w:t>o funkcjonowaniu Unii Europejskiej do pomocy de minimis  w sektorze rolnym (Dz.</w:t>
      </w:r>
      <w:r w:rsidR="006E537F">
        <w:rPr>
          <w:rFonts w:ascii="Times New Roman" w:eastAsia="Times New Roman" w:hAnsi="Times New Roman" w:cs="Times New Roman"/>
        </w:rPr>
        <w:t xml:space="preserve"> </w:t>
      </w:r>
      <w:r>
        <w:rPr>
          <w:rFonts w:ascii="Times New Roman" w:eastAsia="Times New Roman" w:hAnsi="Times New Roman" w:cs="Times New Roman"/>
        </w:rPr>
        <w:t>U</w:t>
      </w:r>
      <w:r w:rsidR="006E537F">
        <w:rPr>
          <w:rFonts w:ascii="Times New Roman" w:eastAsia="Times New Roman" w:hAnsi="Times New Roman" w:cs="Times New Roman"/>
        </w:rPr>
        <w:t>rz</w:t>
      </w:r>
      <w:r>
        <w:rPr>
          <w:rFonts w:ascii="Times New Roman" w:eastAsia="Times New Roman" w:hAnsi="Times New Roman" w:cs="Times New Roman"/>
        </w:rPr>
        <w:t>.</w:t>
      </w:r>
      <w:r w:rsidR="006E537F">
        <w:rPr>
          <w:rFonts w:ascii="Times New Roman" w:eastAsia="Times New Roman" w:hAnsi="Times New Roman" w:cs="Times New Roman"/>
        </w:rPr>
        <w:t xml:space="preserve"> UE </w:t>
      </w:r>
      <w:r w:rsidR="00D47F2E">
        <w:rPr>
          <w:rFonts w:ascii="Times New Roman" w:eastAsia="Times New Roman" w:hAnsi="Times New Roman" w:cs="Times New Roman"/>
        </w:rPr>
        <w:t xml:space="preserve">L. 352 </w:t>
      </w:r>
      <w:r w:rsidR="007D64F7">
        <w:rPr>
          <w:rFonts w:ascii="Times New Roman" w:eastAsia="Times New Roman" w:hAnsi="Times New Roman" w:cs="Times New Roman"/>
        </w:rPr>
        <w:br/>
      </w:r>
      <w:r w:rsidR="00D47F2E">
        <w:rPr>
          <w:rFonts w:ascii="Times New Roman" w:eastAsia="Times New Roman" w:hAnsi="Times New Roman" w:cs="Times New Roman"/>
        </w:rPr>
        <w:t>z 2013 r.),</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Rozporządzeniem Komisji (UE) nr 717/2014 w sprawie stosowania art. 107 i 108 Traktatu</w:t>
      </w:r>
      <w:r>
        <w:rPr>
          <w:rFonts w:ascii="Times New Roman" w:eastAsia="Times New Roman" w:hAnsi="Times New Roman" w:cs="Times New Roman"/>
        </w:rPr>
        <w:br/>
        <w:t xml:space="preserve">o funkcjonowaniu Unii Europejskiej do pomocy de minimis w sektorze rybołówstwa i </w:t>
      </w:r>
      <w:r w:rsidR="00D47F2E">
        <w:rPr>
          <w:rFonts w:ascii="Times New Roman" w:eastAsia="Times New Roman" w:hAnsi="Times New Roman" w:cs="Times New Roman"/>
        </w:rPr>
        <w:t>akwakultury (Dz. Urz. UE L 190),</w:t>
      </w:r>
    </w:p>
    <w:p w:rsidR="00955774" w:rsidRDefault="0044667C" w:rsidP="00D47F2E">
      <w:pPr>
        <w:numPr>
          <w:ilvl w:val="0"/>
          <w:numId w:val="1"/>
        </w:numPr>
        <w:spacing w:after="0"/>
        <w:ind w:left="360" w:hanging="360"/>
        <w:jc w:val="both"/>
        <w:rPr>
          <w:rFonts w:ascii="Times New Roman" w:eastAsia="Times New Roman" w:hAnsi="Times New Roman" w:cs="Times New Roman"/>
        </w:rPr>
      </w:pPr>
      <w:r>
        <w:rPr>
          <w:rFonts w:ascii="Times New Roman" w:eastAsia="Times New Roman" w:hAnsi="Times New Roman" w:cs="Times New Roman"/>
        </w:rPr>
        <w:t>Inne właściwe przepisy prawa.</w:t>
      </w:r>
    </w:p>
    <w:p w:rsidR="00955774" w:rsidRDefault="00955774">
      <w:pPr>
        <w:spacing w:after="0" w:line="240" w:lineRule="auto"/>
        <w:rPr>
          <w:rFonts w:ascii="Times New Roman" w:eastAsia="Times New Roman" w:hAnsi="Times New Roman" w:cs="Times New Roman"/>
          <w:sz w:val="24"/>
        </w:rPr>
      </w:pPr>
    </w:p>
    <w:p w:rsidR="00955774" w:rsidRDefault="00B06251" w:rsidP="00D47F2E">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44667C">
        <w:rPr>
          <w:rFonts w:ascii="Times New Roman" w:eastAsia="Times New Roman" w:hAnsi="Times New Roman" w:cs="Times New Roman"/>
          <w:b/>
          <w:u w:val="single"/>
        </w:rPr>
        <w:lastRenderedPageBreak/>
        <w:t>II. SŁOWNICZEK</w:t>
      </w: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Ilekroć w niniejszych zasadach jest mowa o:</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sz w:val="24"/>
          <w:szCs w:val="24"/>
        </w:rPr>
        <w:t>„</w:t>
      </w:r>
      <w:r w:rsidRPr="00B06251">
        <w:rPr>
          <w:rFonts w:ascii="Times New Roman" w:hAnsi="Times New Roman" w:cs="Times New Roman"/>
          <w:b/>
        </w:rPr>
        <w:t>ustawie” lub „ustawie o COVID-19”</w:t>
      </w:r>
      <w:r w:rsidRPr="00B06251">
        <w:rPr>
          <w:rFonts w:ascii="Times New Roman" w:hAnsi="Times New Roman" w:cs="Times New Roman"/>
        </w:rPr>
        <w:t xml:space="preserve"> – oznacza to ustawę z dnia 2 marca 2020 r. o szczególnych rozwiązaniach związanych z zapobieganiem, przeciwdziałaniem i zwalczaniem COVID-19, innych chorób zakaźnych oraz wywołanych nimi sytuacji kryzysowych (t.j.: Dz. U. 2020 r., poz. 1842 ze zm.),</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„u.f.p.” lub „ustawie o finansach publicznych”</w:t>
      </w:r>
      <w:r w:rsidRPr="00B06251">
        <w:rPr>
          <w:rFonts w:ascii="Times New Roman" w:hAnsi="Times New Roman" w:cs="Times New Roman"/>
        </w:rPr>
        <w:t xml:space="preserve"> – oznacza to ustawę z dnia 27 sierpnia 2009 r.                        o finansach publicznych (t.j. Dz. U. z 2021 r., poz. 305),</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„k.p.a.”</w:t>
      </w:r>
      <w:r w:rsidRPr="00B06251">
        <w:rPr>
          <w:rFonts w:ascii="Times New Roman" w:hAnsi="Times New Roman" w:cs="Times New Roman"/>
        </w:rPr>
        <w:t xml:space="preserve"> – oznacza to ustawę z dnia 14 czerwca 1960 r. – Kodeks postępowania administracyjnego                 (t.j. Dz. U. z 2021 r., poz. 735),</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„Urzędzie”</w:t>
      </w:r>
      <w:r w:rsidRPr="00B06251">
        <w:rPr>
          <w:rFonts w:ascii="Times New Roman" w:hAnsi="Times New Roman" w:cs="Times New Roman"/>
        </w:rPr>
        <w:t xml:space="preserve"> – należy przez to rozumieć </w:t>
      </w:r>
      <w:r w:rsidRPr="00A9711C">
        <w:rPr>
          <w:rFonts w:ascii="Times New Roman" w:hAnsi="Times New Roman" w:cs="Times New Roman"/>
          <w:b/>
          <w:i/>
        </w:rPr>
        <w:t xml:space="preserve">Powiatowy Urząd Pracy w </w:t>
      </w:r>
      <w:r w:rsidR="00A9711C" w:rsidRPr="00A9711C">
        <w:rPr>
          <w:rFonts w:ascii="Times New Roman" w:hAnsi="Times New Roman" w:cs="Times New Roman"/>
          <w:b/>
          <w:i/>
          <w:color w:val="000000" w:themeColor="text1"/>
        </w:rPr>
        <w:t>Łęczycy</w:t>
      </w:r>
      <w:r w:rsidRPr="00B06251">
        <w:rPr>
          <w:rFonts w:ascii="Times New Roman" w:hAnsi="Times New Roman" w:cs="Times New Roman"/>
        </w:rPr>
        <w:t xml:space="preserve">,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„Staroście”</w:t>
      </w:r>
      <w:r w:rsidRPr="00B06251">
        <w:rPr>
          <w:rFonts w:ascii="Times New Roman" w:hAnsi="Times New Roman" w:cs="Times New Roman"/>
        </w:rPr>
        <w:t xml:space="preserve"> – należy przez to rozumieć działającego z upoważnienia </w:t>
      </w:r>
      <w:r w:rsidRPr="00A9711C">
        <w:rPr>
          <w:rFonts w:ascii="Times New Roman" w:hAnsi="Times New Roman" w:cs="Times New Roman"/>
          <w:b/>
          <w:i/>
        </w:rPr>
        <w:t xml:space="preserve">Starosty </w:t>
      </w:r>
      <w:r w:rsidR="00A9711C" w:rsidRPr="00A9711C">
        <w:rPr>
          <w:rFonts w:ascii="Times New Roman" w:hAnsi="Times New Roman" w:cs="Times New Roman"/>
          <w:b/>
          <w:i/>
          <w:color w:val="000000" w:themeColor="text1"/>
        </w:rPr>
        <w:t>Łęczyckiego</w:t>
      </w:r>
      <w:r w:rsidRPr="00A9711C">
        <w:rPr>
          <w:rFonts w:ascii="Times New Roman" w:hAnsi="Times New Roman" w:cs="Times New Roman"/>
          <w:b/>
          <w:i/>
        </w:rPr>
        <w:t xml:space="preserve"> Dyrektora Powiatowego Urzędu Pracy w </w:t>
      </w:r>
      <w:r w:rsidR="00A9711C" w:rsidRPr="00A9711C">
        <w:rPr>
          <w:rFonts w:ascii="Times New Roman" w:hAnsi="Times New Roman" w:cs="Times New Roman"/>
          <w:b/>
          <w:i/>
          <w:color w:val="000000" w:themeColor="text1"/>
        </w:rPr>
        <w:t>Łęczycy</w:t>
      </w:r>
      <w:r w:rsidRPr="00B06251">
        <w:rPr>
          <w:rFonts w:ascii="Times New Roman" w:hAnsi="Times New Roman" w:cs="Times New Roman"/>
        </w:rPr>
        <w:t>,</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„należnościach”</w:t>
      </w:r>
      <w:r w:rsidRPr="00B06251">
        <w:rPr>
          <w:rFonts w:ascii="Times New Roman" w:hAnsi="Times New Roman" w:cs="Times New Roman"/>
        </w:rPr>
        <w:t xml:space="preserve"> – oznacza to należności pieniężne mające charakter cywilnoprawny, na które składają się kwota główna zobowiązania oraz inne należności uboczne powstałe w związku z realizacją ustawy</w:t>
      </w:r>
      <w:r w:rsidR="007D64F7">
        <w:rPr>
          <w:rFonts w:ascii="Times New Roman" w:hAnsi="Times New Roman" w:cs="Times New Roman"/>
        </w:rPr>
        <w:br/>
      </w:r>
      <w:r w:rsidRPr="00B06251">
        <w:rPr>
          <w:rFonts w:ascii="Times New Roman" w:hAnsi="Times New Roman" w:cs="Times New Roman"/>
        </w:rPr>
        <w:t xml:space="preserve">o COVID-19 według stanu na dzień wydania decyzji w przedmiocie ulgi,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„dofinansowaniu części kosztów wynagrodzeń pracowników”</w:t>
      </w:r>
      <w:r w:rsidRPr="00B06251">
        <w:rPr>
          <w:rFonts w:ascii="Times New Roman" w:hAnsi="Times New Roman" w:cs="Times New Roman"/>
        </w:rPr>
        <w:t xml:space="preserve"> – oznacza to:</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zzb ust. 1 ustawy) przedsiębiorcy w rozumieniu </w:t>
      </w:r>
      <w:r w:rsidR="00E948D8" w:rsidRPr="00B06251">
        <w:rPr>
          <w:rFonts w:ascii="Times New Roman" w:hAnsi="Times New Roman" w:cs="Times New Roman"/>
        </w:rPr>
        <w:t>art. 4 ust</w:t>
      </w:r>
      <w:r w:rsidR="0044667C" w:rsidRPr="00B06251">
        <w:rPr>
          <w:rFonts w:ascii="Times New Roman" w:hAnsi="Times New Roman" w:cs="Times New Roman"/>
        </w:rPr>
        <w:t xml:space="preserve">. 1 lub 2 ustawy z dnia 6 marca 2018 r. - Prawo przedsiębiorców, dofinansowanie części kosztów wynagrodzeń pracowników oraz należnych od tych wynagrodzeń składek na ubezpieczenia społeczne w przypadku spadku obrotów gospodarczych w następstwie wystąpienia COVID-19 lub </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zze ust. 1 ustawy) organizacji pozarządowej lub podmiotowi, o którym mowa w </w:t>
      </w:r>
      <w:r w:rsidR="00E948D8" w:rsidRPr="00B06251">
        <w:rPr>
          <w:rFonts w:ascii="Times New Roman" w:hAnsi="Times New Roman" w:cs="Times New Roman"/>
        </w:rPr>
        <w:t>art. 3  ust. 3</w:t>
      </w:r>
      <w:r w:rsidR="0044667C" w:rsidRPr="00B06251">
        <w:rPr>
          <w:rFonts w:ascii="Times New Roman" w:hAnsi="Times New Roman" w:cs="Times New Roman"/>
        </w:rPr>
        <w:t xml:space="preserve"> ustawy z dnia 24 kwietnia 2003 r. o d</w:t>
      </w:r>
      <w:r w:rsidR="007D64F7">
        <w:rPr>
          <w:rFonts w:ascii="Times New Roman" w:hAnsi="Times New Roman" w:cs="Times New Roman"/>
        </w:rPr>
        <w:t>ziałalności pożytku publicznego</w:t>
      </w:r>
      <w:r w:rsidR="007D64F7">
        <w:rPr>
          <w:rFonts w:ascii="Times New Roman" w:hAnsi="Times New Roman" w:cs="Times New Roman"/>
        </w:rPr>
        <w:br/>
      </w:r>
      <w:r w:rsidR="0044667C" w:rsidRPr="00B06251">
        <w:rPr>
          <w:rFonts w:ascii="Times New Roman" w:hAnsi="Times New Roman" w:cs="Times New Roman"/>
        </w:rPr>
        <w:t xml:space="preserve">i o wolontariacie, dofinansowanie części kosztów wynagrodzeń pracowników oraz należnych od tych wynagrodzeń składek na ubezpieczenia społeczne w przypadku spadku przychodów z działalności statutowej w następstwie wystąpienia COVID-19, lub </w:t>
      </w:r>
    </w:p>
    <w:p w:rsidR="00955774" w:rsidRPr="00B06251" w:rsidRDefault="00D47F2E" w:rsidP="00D47F2E">
      <w:pPr>
        <w:pStyle w:val="Akapitzlist"/>
        <w:numPr>
          <w:ilvl w:val="0"/>
          <w:numId w:val="7"/>
        </w:numPr>
        <w:spacing w:after="0"/>
        <w:ind w:left="714" w:hanging="357"/>
        <w:contextualSpacing w:val="0"/>
        <w:jc w:val="both"/>
        <w:rPr>
          <w:rFonts w:ascii="Times New Roman" w:hAnsi="Times New Roman" w:cs="Times New Roman"/>
        </w:rPr>
      </w:pPr>
      <w:r>
        <w:rPr>
          <w:rFonts w:ascii="Times New Roman" w:hAnsi="Times New Roman" w:cs="Times New Roman"/>
        </w:rPr>
        <w:t>przyznane (na podstawie art. 15</w:t>
      </w:r>
      <w:r w:rsidR="0044667C" w:rsidRPr="00B06251">
        <w:rPr>
          <w:rFonts w:ascii="Times New Roman" w:hAnsi="Times New Roman" w:cs="Times New Roman"/>
        </w:rPr>
        <w:t xml:space="preserve">zze² ust. 1 ustawy) kościelnej osobie prawnej działającej na podstawie przepisów o stosunku Państwa do Kościoła Katolickiego w Rzeczypospolitej Polskiej, o stosunku Państwa do innych kościołów i związków wyznaniowych oraz </w:t>
      </w:r>
      <w:r w:rsidR="007D64F7">
        <w:rPr>
          <w:rFonts w:ascii="Times New Roman" w:hAnsi="Times New Roman" w:cs="Times New Roman"/>
        </w:rPr>
        <w:t>o gwarancjach wolności sumienia</w:t>
      </w:r>
      <w:r w:rsidR="007D64F7">
        <w:rPr>
          <w:rFonts w:ascii="Times New Roman" w:hAnsi="Times New Roman" w:cs="Times New Roman"/>
        </w:rPr>
        <w:br/>
      </w:r>
      <w:r w:rsidR="0044667C" w:rsidRPr="00B06251">
        <w:rPr>
          <w:rFonts w:ascii="Times New Roman" w:hAnsi="Times New Roman" w:cs="Times New Roman"/>
        </w:rPr>
        <w:t>i wyznania, oraz jej jednostce organizacyjnej, dofinansowanie części kosztów wynagrodzeń pracowników oraz należnych od tych wynagrodzeń składek na ubezpieczenia społeczne,</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„dofinansowaniu części kosztów prowadzenia działalności gospodarczej”</w:t>
      </w:r>
      <w:r w:rsidRPr="00B06251">
        <w:rPr>
          <w:rFonts w:ascii="Times New Roman" w:hAnsi="Times New Roman" w:cs="Times New Roman"/>
        </w:rPr>
        <w:t xml:space="preserve"> – oznacza to </w:t>
      </w:r>
      <w:r w:rsidR="00D47F2E">
        <w:rPr>
          <w:rFonts w:ascii="Times New Roman" w:hAnsi="Times New Roman" w:cs="Times New Roman"/>
        </w:rPr>
        <w:t>przyznane (na podstawie art. 15</w:t>
      </w:r>
      <w:r w:rsidRPr="00B06251">
        <w:rPr>
          <w:rFonts w:ascii="Times New Roman" w:hAnsi="Times New Roman" w:cs="Times New Roman"/>
        </w:rPr>
        <w:t xml:space="preserve">zzc ust. 1 ustawy) przedsiębiorcy będącemu osobą fizyczną niezatrudniającemu pracowników, dofinansowanie części kosztów prowadzenia działalności gospodarczej w przypadku spadku obrotów gospodarczych w następstwie wystąpienia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„pożyczce”</w:t>
      </w:r>
      <w:r w:rsidRPr="00B06251">
        <w:rPr>
          <w:rFonts w:ascii="Times New Roman" w:hAnsi="Times New Roman" w:cs="Times New Roman"/>
        </w:rPr>
        <w:t xml:space="preserve"> – oznacza to:</w:t>
      </w:r>
    </w:p>
    <w:p w:rsidR="00B06251" w:rsidRDefault="0044667C" w:rsidP="00D47F2E">
      <w:pPr>
        <w:pStyle w:val="Akapitzlist"/>
        <w:numPr>
          <w:ilvl w:val="0"/>
          <w:numId w:val="8"/>
        </w:numPr>
        <w:spacing w:after="0"/>
        <w:ind w:left="709" w:hanging="357"/>
        <w:contextualSpacing w:val="0"/>
        <w:jc w:val="both"/>
        <w:rPr>
          <w:rFonts w:ascii="Times New Roman" w:hAnsi="Times New Roman" w:cs="Times New Roman"/>
        </w:rPr>
      </w:pPr>
      <w:r w:rsidRPr="00B06251">
        <w:rPr>
          <w:rFonts w:ascii="Times New Roman" w:hAnsi="Times New Roman" w:cs="Times New Roman"/>
        </w:rPr>
        <w:t>udzieloną je</w:t>
      </w:r>
      <w:r w:rsidR="00D47F2E">
        <w:rPr>
          <w:rFonts w:ascii="Times New Roman" w:hAnsi="Times New Roman" w:cs="Times New Roman"/>
        </w:rPr>
        <w:t>dnorazowo (na podstawie art. 15</w:t>
      </w:r>
      <w:r w:rsidRPr="00B06251">
        <w:rPr>
          <w:rFonts w:ascii="Times New Roman" w:hAnsi="Times New Roman" w:cs="Times New Roman"/>
        </w:rPr>
        <w:t xml:space="preserve">zzd ust. 1 ustawy) ze środków Funduszu Pracy pożyczkę w wysokości 5000,00zł (słownie: pięć tysięcy złotych) na pokrycie bieżących kosztów prowadzenia działalności gospodarczej mikroprzedsiębiorcy, o którym mowa w art. 7  ust 1 pkt 1 ustawy z dnia </w:t>
      </w:r>
      <w:r w:rsidR="007D64F7">
        <w:rPr>
          <w:rFonts w:ascii="Times New Roman" w:hAnsi="Times New Roman" w:cs="Times New Roman"/>
        </w:rPr>
        <w:br/>
      </w:r>
      <w:r w:rsidRPr="00B06251">
        <w:rPr>
          <w:rFonts w:ascii="Times New Roman" w:hAnsi="Times New Roman" w:cs="Times New Roman"/>
        </w:rPr>
        <w:t xml:space="preserve">6 marca 2018 r. Prawo przedsiębiorców, który prowadził działalność gospodarczą przed dniem </w:t>
      </w:r>
      <w:r w:rsidR="007D64F7">
        <w:rPr>
          <w:rFonts w:ascii="Times New Roman" w:hAnsi="Times New Roman" w:cs="Times New Roman"/>
        </w:rPr>
        <w:br/>
      </w:r>
      <w:r w:rsidRPr="00B06251">
        <w:rPr>
          <w:rFonts w:ascii="Times New Roman" w:hAnsi="Times New Roman" w:cs="Times New Roman"/>
        </w:rPr>
        <w:t>1 kwietnia 2020 r. lub,</w:t>
      </w:r>
    </w:p>
    <w:p w:rsidR="00955774" w:rsidRPr="00B06251" w:rsidRDefault="0044667C" w:rsidP="00D47F2E">
      <w:pPr>
        <w:pStyle w:val="Akapitzlist"/>
        <w:numPr>
          <w:ilvl w:val="0"/>
          <w:numId w:val="8"/>
        </w:numPr>
        <w:spacing w:after="0"/>
        <w:ind w:left="709" w:hanging="357"/>
        <w:contextualSpacing w:val="0"/>
        <w:jc w:val="both"/>
        <w:rPr>
          <w:rFonts w:ascii="Times New Roman" w:hAnsi="Times New Roman" w:cs="Times New Roman"/>
        </w:rPr>
      </w:pPr>
      <w:r w:rsidRPr="00B06251">
        <w:rPr>
          <w:rFonts w:ascii="Times New Roman" w:hAnsi="Times New Roman" w:cs="Times New Roman"/>
        </w:rPr>
        <w:t>udzieloną je</w:t>
      </w:r>
      <w:r w:rsidR="00D47F2E">
        <w:rPr>
          <w:rFonts w:ascii="Times New Roman" w:hAnsi="Times New Roman" w:cs="Times New Roman"/>
        </w:rPr>
        <w:t>dnorazowo (na podstawie art. 15</w:t>
      </w:r>
      <w:r w:rsidRPr="00B06251">
        <w:rPr>
          <w:rFonts w:ascii="Times New Roman" w:hAnsi="Times New Roman" w:cs="Times New Roman"/>
        </w:rPr>
        <w:t xml:space="preserve">zzda ust. 1 ustawy) ze środków Funduszu Pracy pożyczkę w wysokości 5000,00zł (słownie: pięć tysięcy złotych) na pokrycie bieżących kosztów prowadzenia działalności gospodarczej lub statutowej organizacji pozarządowej lub podmiotowi, o którym mowa </w:t>
      </w:r>
      <w:r w:rsidR="007D64F7">
        <w:rPr>
          <w:rFonts w:ascii="Times New Roman" w:hAnsi="Times New Roman" w:cs="Times New Roman"/>
        </w:rPr>
        <w:br/>
      </w:r>
      <w:r w:rsidRPr="00B06251">
        <w:rPr>
          <w:rFonts w:ascii="Times New Roman" w:hAnsi="Times New Roman" w:cs="Times New Roman"/>
        </w:rPr>
        <w:t>w art. 3  ust  3 ustawy z dnia 24 kwietnia 2003 r. o działalności pożytku publicznego i o wolontariacie, które prowadziły działalność przed dniem 1 kwietnia 2020 r.,</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„dotacji”</w:t>
      </w:r>
      <w:r w:rsidRPr="00B06251">
        <w:rPr>
          <w:rFonts w:ascii="Times New Roman" w:hAnsi="Times New Roman" w:cs="Times New Roman"/>
        </w:rPr>
        <w:t xml:space="preserve"> – oznacza to:</w:t>
      </w:r>
    </w:p>
    <w:p w:rsidR="00955774" w:rsidRPr="00B06251" w:rsidRDefault="0044667C" w:rsidP="00D47F2E">
      <w:pPr>
        <w:pStyle w:val="Akapitzlist"/>
        <w:numPr>
          <w:ilvl w:val="0"/>
          <w:numId w:val="9"/>
        </w:numPr>
        <w:spacing w:after="0"/>
        <w:ind w:left="714" w:hanging="357"/>
        <w:contextualSpacing w:val="0"/>
        <w:jc w:val="both"/>
        <w:rPr>
          <w:rFonts w:ascii="Times New Roman" w:hAnsi="Times New Roman" w:cs="Times New Roman"/>
        </w:rPr>
      </w:pPr>
      <w:r w:rsidRPr="00B06251">
        <w:rPr>
          <w:rFonts w:ascii="Times New Roman" w:hAnsi="Times New Roman" w:cs="Times New Roman"/>
        </w:rPr>
        <w:t>udzieloną (na pod</w:t>
      </w:r>
      <w:r w:rsidR="00D47F2E">
        <w:rPr>
          <w:rFonts w:ascii="Times New Roman" w:hAnsi="Times New Roman" w:cs="Times New Roman"/>
        </w:rPr>
        <w:t>stawie art. 15</w:t>
      </w:r>
      <w:r w:rsidRPr="00B06251">
        <w:rPr>
          <w:rFonts w:ascii="Times New Roman" w:hAnsi="Times New Roman" w:cs="Times New Roman"/>
        </w:rPr>
        <w:t>zze⁴ ustawy) ze środków Funduszu Pracy do wysokości 5000,00</w:t>
      </w:r>
      <w:r w:rsidR="007D64F7">
        <w:rPr>
          <w:rFonts w:ascii="Times New Roman" w:hAnsi="Times New Roman" w:cs="Times New Roman"/>
        </w:rPr>
        <w:t xml:space="preserve"> </w:t>
      </w:r>
      <w:r w:rsidRPr="00B06251">
        <w:rPr>
          <w:rFonts w:ascii="Times New Roman" w:hAnsi="Times New Roman" w:cs="Times New Roman"/>
        </w:rPr>
        <w:t xml:space="preserve">zł (słownie: pięć tysięcy złotych) dotację na pokrycie bieżących kosztów prowadzenia działalności </w:t>
      </w:r>
      <w:r w:rsidRPr="00B06251">
        <w:rPr>
          <w:rFonts w:ascii="Times New Roman" w:hAnsi="Times New Roman" w:cs="Times New Roman"/>
        </w:rPr>
        <w:lastRenderedPageBreak/>
        <w:t xml:space="preserve">gospodarczej mikroprzedsiębiorcy i małemu przedsiębiorcy, o których mowa w art. 15zze4 </w:t>
      </w:r>
      <w:r w:rsidR="007D64F7">
        <w:rPr>
          <w:rFonts w:ascii="Times New Roman" w:hAnsi="Times New Roman" w:cs="Times New Roman"/>
        </w:rPr>
        <w:br/>
      </w:r>
      <w:r w:rsidRPr="00B06251">
        <w:rPr>
          <w:rFonts w:ascii="Times New Roman" w:hAnsi="Times New Roman" w:cs="Times New Roman"/>
        </w:rPr>
        <w:t>i w Rozporządzeniu Rady Ministrów w sprawie wsparcia uczestników obrotu gospodarczego poszkodowanych wskutek pandemii COVID-19 z dnia 26 lutego 2021 r. ( Dz.</w:t>
      </w:r>
      <w:r w:rsidR="00D47F2E">
        <w:rPr>
          <w:rFonts w:ascii="Times New Roman" w:hAnsi="Times New Roman" w:cs="Times New Roman"/>
        </w:rPr>
        <w:t xml:space="preserve"> </w:t>
      </w:r>
      <w:r w:rsidRPr="00B06251">
        <w:rPr>
          <w:rFonts w:ascii="Times New Roman" w:hAnsi="Times New Roman" w:cs="Times New Roman"/>
        </w:rPr>
        <w:t>U</w:t>
      </w:r>
      <w:r w:rsidR="00D47F2E">
        <w:rPr>
          <w:rFonts w:ascii="Times New Roman" w:hAnsi="Times New Roman" w:cs="Times New Roman"/>
        </w:rPr>
        <w:t>.</w:t>
      </w:r>
      <w:r w:rsidRPr="00B06251">
        <w:rPr>
          <w:rFonts w:ascii="Times New Roman" w:hAnsi="Times New Roman" w:cs="Times New Roman"/>
        </w:rPr>
        <w:t xml:space="preserve"> z 2021 r. poz</w:t>
      </w:r>
      <w:r w:rsidR="00D47F2E">
        <w:rPr>
          <w:rFonts w:ascii="Times New Roman" w:hAnsi="Times New Roman" w:cs="Times New Roman"/>
        </w:rPr>
        <w:t>.</w:t>
      </w:r>
      <w:r w:rsidRPr="00B06251">
        <w:rPr>
          <w:rFonts w:ascii="Times New Roman" w:hAnsi="Times New Roman" w:cs="Times New Roman"/>
        </w:rPr>
        <w:t xml:space="preserve"> 371) oraz w Rozporządzeniu w Rady Ministrów w sprawie wsparcia uczestników obrotu gospodarczego poszkodowanych wskutek pandemii COVID-19 z dnia 19 stycznia 2021 r. </w:t>
      </w:r>
      <w:r w:rsidR="00E948D8" w:rsidRPr="00B06251">
        <w:rPr>
          <w:rFonts w:ascii="Times New Roman" w:hAnsi="Times New Roman" w:cs="Times New Roman"/>
        </w:rPr>
        <w:t>(DZ.</w:t>
      </w:r>
      <w:r w:rsidR="00D47F2E">
        <w:rPr>
          <w:rFonts w:ascii="Times New Roman" w:hAnsi="Times New Roman" w:cs="Times New Roman"/>
        </w:rPr>
        <w:t xml:space="preserve"> </w:t>
      </w:r>
      <w:r w:rsidR="00E948D8" w:rsidRPr="00B06251">
        <w:rPr>
          <w:rFonts w:ascii="Times New Roman" w:hAnsi="Times New Roman" w:cs="Times New Roman"/>
        </w:rPr>
        <w:t>U. z</w:t>
      </w:r>
      <w:r w:rsidRPr="00B06251">
        <w:rPr>
          <w:rFonts w:ascii="Times New Roman" w:hAnsi="Times New Roman" w:cs="Times New Roman"/>
        </w:rPr>
        <w:t xml:space="preserve"> 2021 r. poz. 152);</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„wsparciu”</w:t>
      </w:r>
      <w:r w:rsidRPr="00B06251">
        <w:rPr>
          <w:rFonts w:ascii="Times New Roman" w:hAnsi="Times New Roman" w:cs="Times New Roman"/>
        </w:rPr>
        <w:t xml:space="preserve"> – oznacza to udzielone należności w formie:</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dofinansowania części kosztów wynagrodzeń pracowników, </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dofinansowania części kosztów prowadzenia działalności gospodarczej, </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pożyczki,</w:t>
      </w:r>
    </w:p>
    <w:p w:rsidR="00955774" w:rsidRPr="00B06251" w:rsidRDefault="0044667C" w:rsidP="00D47F2E">
      <w:pPr>
        <w:pStyle w:val="Akapitzlist"/>
        <w:numPr>
          <w:ilvl w:val="1"/>
          <w:numId w:val="10"/>
        </w:numPr>
        <w:spacing w:after="0"/>
        <w:ind w:left="1077" w:hanging="357"/>
        <w:contextualSpacing w:val="0"/>
        <w:jc w:val="both"/>
        <w:rPr>
          <w:rFonts w:ascii="Times New Roman" w:hAnsi="Times New Roman" w:cs="Times New Roman"/>
        </w:rPr>
      </w:pPr>
      <w:r w:rsidRPr="00B06251">
        <w:rPr>
          <w:rFonts w:ascii="Times New Roman" w:hAnsi="Times New Roman" w:cs="Times New Roman"/>
        </w:rPr>
        <w:t xml:space="preserve">dotacji </w:t>
      </w:r>
    </w:p>
    <w:p w:rsidR="00955774" w:rsidRPr="00B06251" w:rsidRDefault="0044667C" w:rsidP="00D47F2E">
      <w:pPr>
        <w:pStyle w:val="Akapitzlist"/>
        <w:spacing w:after="0"/>
        <w:ind w:left="357"/>
        <w:contextualSpacing w:val="0"/>
        <w:jc w:val="both"/>
        <w:rPr>
          <w:rFonts w:ascii="Times New Roman" w:hAnsi="Times New Roman" w:cs="Times New Roman"/>
        </w:rPr>
      </w:pPr>
      <w:r w:rsidRPr="00B06251">
        <w:rPr>
          <w:rFonts w:ascii="Times New Roman" w:hAnsi="Times New Roman" w:cs="Times New Roman"/>
        </w:rPr>
        <w:t xml:space="preserve">wypłacone na podstawie art. 15zzb ust. 1, art. 15zzc ust. 1, art. 15zzd ust. 1, art. 15zzda ust. 1, art. 15zze  ust. 1, art. 15zze² ust. 1, art. 15zze⁴ ust. 1 ustawy o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„dłużniku”</w:t>
      </w:r>
      <w:r w:rsidRPr="00B06251">
        <w:rPr>
          <w:rFonts w:ascii="Times New Roman" w:hAnsi="Times New Roman" w:cs="Times New Roman"/>
        </w:rPr>
        <w:t xml:space="preserve"> – oznacza to osobę fizyczną, osobę prawną i inne jednostki organizacyjne nie posiadające osobowości prawnej, które nie spłaciły należności z tytułu wsparcia wypłaconego na podstawie art. 15zzb  ust. 1, art. 15zzc ust. 1, art. 15zzd ust. 1, art. 15zzda ust. 1, art. 15zze ust. 1, art. 15zze² ust. 1, art. 15zze⁴ ust. 1 ustawy o COVID-19, </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„ulgach”</w:t>
      </w:r>
      <w:r w:rsidRPr="00B06251">
        <w:rPr>
          <w:rFonts w:ascii="Times New Roman" w:hAnsi="Times New Roman" w:cs="Times New Roman"/>
        </w:rPr>
        <w:t xml:space="preserve"> – oznacza to ulgi w formie umorzenia w całości albo w części, odroczenia terminu lub rozłożenia na raty spłaty należności z tytułu wypłaconego wsparcia,</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„podmiocie”</w:t>
      </w:r>
      <w:r w:rsidRPr="00B06251">
        <w:rPr>
          <w:rFonts w:ascii="Times New Roman" w:hAnsi="Times New Roman" w:cs="Times New Roman"/>
        </w:rPr>
        <w:t xml:space="preserve"> – oznacza to przedsiębiorcę, organizację pozarządową lub podmiot, o którym mowa               w art. 3 ust. 3 ustawy z dnia 24 kwietnia 2003 r. o działalności pożytku publicznego i o wolontariacie, lub kościelną osobę prawną działającą na podstawie przepisów o stosunku Państwa do Kościoła Katolickiego w Rzeczypospolitej Polskiej, o stosunku Państwa do innych kościołów i związków wyznaniowych oraz </w:t>
      </w:r>
      <w:r w:rsidR="007D64F7">
        <w:rPr>
          <w:rFonts w:ascii="Times New Roman" w:hAnsi="Times New Roman" w:cs="Times New Roman"/>
        </w:rPr>
        <w:br/>
      </w:r>
      <w:r w:rsidRPr="00B06251">
        <w:rPr>
          <w:rFonts w:ascii="Times New Roman" w:hAnsi="Times New Roman" w:cs="Times New Roman"/>
        </w:rPr>
        <w:t>o gwarancjach wolności sumienia i wyznania, oraz jej jednostce organizacyjnej, którym udzielono wsparcia,</w:t>
      </w:r>
    </w:p>
    <w:p w:rsidR="00955774" w:rsidRPr="00B06251" w:rsidRDefault="0044667C" w:rsidP="00D47F2E">
      <w:pPr>
        <w:pStyle w:val="Akapitzlist"/>
        <w:numPr>
          <w:ilvl w:val="0"/>
          <w:numId w:val="5"/>
        </w:numPr>
        <w:spacing w:before="120" w:after="0"/>
        <w:contextualSpacing w:val="0"/>
        <w:jc w:val="both"/>
        <w:rPr>
          <w:rFonts w:ascii="Times New Roman" w:hAnsi="Times New Roman" w:cs="Times New Roman"/>
        </w:rPr>
      </w:pPr>
      <w:r w:rsidRPr="00B06251">
        <w:rPr>
          <w:rFonts w:ascii="Times New Roman" w:hAnsi="Times New Roman" w:cs="Times New Roman"/>
          <w:b/>
        </w:rPr>
        <w:t>„wnioskodawcy”</w:t>
      </w:r>
      <w:r w:rsidRPr="00B06251">
        <w:rPr>
          <w:rFonts w:ascii="Times New Roman" w:hAnsi="Times New Roman" w:cs="Times New Roman"/>
        </w:rPr>
        <w:t>– oznacza to dłużnika, który złożył wniosek o udzielanie ulgi</w:t>
      </w:r>
      <w:r w:rsidR="00B06251">
        <w:rPr>
          <w:rFonts w:ascii="Times New Roman" w:hAnsi="Times New Roman" w:cs="Times New Roman"/>
        </w:rPr>
        <w:t xml:space="preserve"> </w:t>
      </w:r>
      <w:r w:rsidRPr="00B06251">
        <w:rPr>
          <w:rFonts w:ascii="Times New Roman" w:hAnsi="Times New Roman" w:cs="Times New Roman"/>
        </w:rPr>
        <w:t xml:space="preserve">w spłacie należności </w:t>
      </w:r>
      <w:r w:rsidR="007D64F7">
        <w:rPr>
          <w:rFonts w:ascii="Times New Roman" w:hAnsi="Times New Roman" w:cs="Times New Roman"/>
        </w:rPr>
        <w:br/>
      </w:r>
      <w:r w:rsidRPr="00B06251">
        <w:rPr>
          <w:rFonts w:ascii="Times New Roman" w:hAnsi="Times New Roman" w:cs="Times New Roman"/>
        </w:rPr>
        <w:t xml:space="preserve">z tytułu wypłaconego wsparcia, </w:t>
      </w:r>
    </w:p>
    <w:p w:rsidR="00955774" w:rsidRPr="00B06251" w:rsidRDefault="0044667C" w:rsidP="00D47F2E">
      <w:pPr>
        <w:pStyle w:val="Akapitzlist"/>
        <w:numPr>
          <w:ilvl w:val="0"/>
          <w:numId w:val="5"/>
        </w:numPr>
        <w:spacing w:before="120" w:after="0"/>
        <w:contextualSpacing w:val="0"/>
        <w:jc w:val="both"/>
        <w:rPr>
          <w:rFonts w:ascii="Times New Roman" w:eastAsia="Times New Roman" w:hAnsi="Times New Roman" w:cs="Times New Roman"/>
        </w:rPr>
      </w:pPr>
      <w:r w:rsidRPr="00B06251">
        <w:rPr>
          <w:rFonts w:ascii="Times New Roman" w:hAnsi="Times New Roman" w:cs="Times New Roman"/>
          <w:b/>
        </w:rPr>
        <w:t xml:space="preserve">„wniosku” </w:t>
      </w:r>
      <w:r w:rsidRPr="00B06251">
        <w:rPr>
          <w:rFonts w:ascii="Times New Roman" w:hAnsi="Times New Roman" w:cs="Times New Roman"/>
        </w:rPr>
        <w:t>– oznacza</w:t>
      </w:r>
      <w:r w:rsidRPr="00B06251">
        <w:rPr>
          <w:rFonts w:ascii="Times New Roman" w:eastAsia="Times New Roman" w:hAnsi="Times New Roman" w:cs="Times New Roman"/>
        </w:rPr>
        <w:t xml:space="preserve"> to wniosek</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wnioskodawcy o zastosowanie ulgi.</w:t>
      </w:r>
    </w:p>
    <w:p w:rsidR="00955774" w:rsidRDefault="00955774">
      <w:pPr>
        <w:spacing w:after="0" w:line="240" w:lineRule="auto"/>
        <w:rPr>
          <w:rFonts w:ascii="Times New Roman" w:eastAsia="Times New Roman" w:hAnsi="Times New Roman" w:cs="Times New Roman"/>
          <w:sz w:val="24"/>
        </w:rPr>
      </w:pPr>
    </w:p>
    <w:p w:rsidR="00955774" w:rsidRDefault="0044667C">
      <w:pPr>
        <w:spacing w:after="0" w:line="240" w:lineRule="auto"/>
        <w:jc w:val="both"/>
        <w:rPr>
          <w:rFonts w:ascii="Times New Roman" w:eastAsia="Times New Roman" w:hAnsi="Times New Roman" w:cs="Times New Roman"/>
          <w:b/>
          <w:strike/>
          <w:u w:val="single"/>
        </w:rPr>
      </w:pPr>
      <w:r>
        <w:rPr>
          <w:rFonts w:ascii="Times New Roman" w:eastAsia="Times New Roman" w:hAnsi="Times New Roman" w:cs="Times New Roman"/>
          <w:b/>
          <w:u w:val="single"/>
        </w:rPr>
        <w:t>III. PROCEDURA UDZIELANIA ULG</w:t>
      </w:r>
      <w:r>
        <w:rPr>
          <w:rFonts w:ascii="Times New Roman" w:eastAsia="Times New Roman" w:hAnsi="Times New Roman" w:cs="Times New Roman"/>
          <w:b/>
          <w:strike/>
          <w:u w:val="single"/>
        </w:rPr>
        <w:t xml:space="preserve"> </w:t>
      </w:r>
    </w:p>
    <w:p w:rsidR="00955774" w:rsidRDefault="00955774">
      <w:pPr>
        <w:spacing w:after="0" w:line="240" w:lineRule="auto"/>
        <w:jc w:val="both"/>
        <w:rPr>
          <w:rFonts w:ascii="Times New Roman" w:eastAsia="Times New Roman" w:hAnsi="Times New Roman" w:cs="Times New Roman"/>
          <w:b/>
          <w:strike/>
        </w:rPr>
      </w:pPr>
    </w:p>
    <w:p w:rsidR="00955774" w:rsidRDefault="0044667C">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1. Postanowienia ogólne</w:t>
      </w:r>
    </w:p>
    <w:p w:rsidR="00955774" w:rsidRDefault="00955774">
      <w:pPr>
        <w:spacing w:after="0" w:line="240" w:lineRule="auto"/>
        <w:jc w:val="both"/>
        <w:rPr>
          <w:rFonts w:ascii="Times New Roman" w:eastAsia="Times New Roman" w:hAnsi="Times New Roman" w:cs="Times New Roman"/>
          <w:b/>
          <w:sz w:val="16"/>
        </w:rPr>
      </w:pP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u w:val="single"/>
        </w:rPr>
      </w:pPr>
      <w:r w:rsidRPr="00B06251">
        <w:rPr>
          <w:rFonts w:ascii="Times New Roman" w:eastAsia="Times New Roman" w:hAnsi="Times New Roman" w:cs="Times New Roman"/>
          <w:u w:val="single"/>
        </w:rPr>
        <w:t>Starosta z urzędu albo na wniosek podmiotu może zastosować ulgi w spłacie w postaci:</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umorzenia w całości albo części należności z tytułu wypłaconego wsparcia;</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odroczenia terminu spłaty należności z tytułu wypłaconego wsparcia;</w:t>
      </w:r>
    </w:p>
    <w:p w:rsidR="00955774" w:rsidRPr="00B06251" w:rsidRDefault="0044667C" w:rsidP="00D47F2E">
      <w:pPr>
        <w:pStyle w:val="Akapitzlist"/>
        <w:numPr>
          <w:ilvl w:val="0"/>
          <w:numId w:val="12"/>
        </w:numPr>
        <w:spacing w:after="0"/>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rozłożenia na raty spłaty należności z tytułu wypłaconego wsparcia. </w:t>
      </w:r>
    </w:p>
    <w:p w:rsidR="00955774" w:rsidRPr="00B06251" w:rsidRDefault="0044667C" w:rsidP="00D47F2E">
      <w:pPr>
        <w:spacing w:after="0"/>
        <w:ind w:left="360"/>
        <w:jc w:val="both"/>
        <w:rPr>
          <w:rFonts w:ascii="Times New Roman" w:eastAsia="Times New Roman" w:hAnsi="Times New Roman" w:cs="Times New Roman"/>
          <w:b/>
        </w:rPr>
      </w:pPr>
      <w:r w:rsidRPr="00B06251">
        <w:rPr>
          <w:rFonts w:ascii="Times New Roman" w:eastAsia="Times New Roman" w:hAnsi="Times New Roman" w:cs="Times New Roman"/>
        </w:rPr>
        <w:t xml:space="preserve">Starosta nie jest zobowiązany do stosowania ulg, jest to jego uprawnienie.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u w:val="single"/>
        </w:rPr>
      </w:pPr>
      <w:r w:rsidRPr="00B06251">
        <w:rPr>
          <w:rFonts w:ascii="Times New Roman" w:eastAsia="Times New Roman" w:hAnsi="Times New Roman" w:cs="Times New Roman"/>
          <w:u w:val="single"/>
        </w:rPr>
        <w:t>Ulgi wskazane w ust. 1 mogą być przyznane w przypadku należności powstałych w wyniku:</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nieutrzymania w zatrudnieniu pracowników objętych umową przez okres, na który pracodawca otrzymał na nich dofinansowanie części kosztów wynagrodzeń oraz należnych od nich składek na ubezpieczenie społeczne (art. 15 zzb, art. 15zze, art. 15zze</w:t>
      </w:r>
      <w:r w:rsidRPr="00B06251">
        <w:rPr>
          <w:rFonts w:ascii="Calibri" w:eastAsia="Calibri" w:hAnsi="Calibri" w:cs="Calibri"/>
          <w:vertAlign w:val="superscript"/>
        </w:rPr>
        <w:t>2</w:t>
      </w:r>
      <w:r w:rsidRPr="00B06251">
        <w:rPr>
          <w:rFonts w:ascii="Times New Roman" w:eastAsia="Times New Roman" w:hAnsi="Times New Roman" w:cs="Times New Roman"/>
        </w:rPr>
        <w:t xml:space="preserve">);  </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nieprowadzenia działalności gospodarczej przez okres, na który zostało przyznane dofinansowanie (art. 15zzc);</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wykorzystania dofinansowania, pożyczki bądź dotacji niezgodnie z przeznaczeniem (art. 15zzb, </w:t>
      </w:r>
      <w:r w:rsidR="007D64F7">
        <w:rPr>
          <w:rFonts w:ascii="Times New Roman" w:eastAsia="Times New Roman" w:hAnsi="Times New Roman" w:cs="Times New Roman"/>
        </w:rPr>
        <w:br/>
        <w:t>art. 15zzc,</w:t>
      </w:r>
      <w:r w:rsidRPr="00B06251">
        <w:rPr>
          <w:rFonts w:ascii="Times New Roman" w:eastAsia="Times New Roman" w:hAnsi="Times New Roman" w:cs="Times New Roman"/>
        </w:rPr>
        <w:t xml:space="preserve"> a</w:t>
      </w:r>
      <w:r w:rsidR="007D64F7">
        <w:rPr>
          <w:rFonts w:ascii="Times New Roman" w:eastAsia="Times New Roman" w:hAnsi="Times New Roman" w:cs="Times New Roman"/>
        </w:rPr>
        <w:t>rt. 15zzd, art. 15zzda, art. 15</w:t>
      </w:r>
      <w:r w:rsidRPr="00B06251">
        <w:rPr>
          <w:rFonts w:ascii="Times New Roman" w:eastAsia="Times New Roman" w:hAnsi="Times New Roman" w:cs="Times New Roman"/>
        </w:rPr>
        <w:t>zze,</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art. 15zze</w:t>
      </w:r>
      <w:r w:rsidRPr="00B06251">
        <w:rPr>
          <w:rFonts w:ascii="Calibri" w:eastAsia="Calibri" w:hAnsi="Calibri" w:cs="Calibri"/>
          <w:vertAlign w:val="superscript"/>
        </w:rPr>
        <w:t>2</w:t>
      </w:r>
      <w:r w:rsidRPr="00B06251">
        <w:rPr>
          <w:rFonts w:ascii="Calibri" w:eastAsia="Calibri" w:hAnsi="Calibri" w:cs="Calibri"/>
        </w:rPr>
        <w:t xml:space="preserve">, </w:t>
      </w:r>
      <w:r w:rsidRPr="00B06251">
        <w:rPr>
          <w:rFonts w:ascii="Times New Roman" w:eastAsia="Times New Roman" w:hAnsi="Times New Roman" w:cs="Times New Roman"/>
        </w:rPr>
        <w:t>art. 15zze</w:t>
      </w:r>
      <w:r w:rsidRPr="00B06251">
        <w:rPr>
          <w:rFonts w:ascii="Calibri" w:eastAsia="Calibri" w:hAnsi="Calibri" w:cs="Calibri"/>
        </w:rPr>
        <w:t>⁴</w:t>
      </w:r>
      <w:r w:rsidRPr="00B06251">
        <w:rPr>
          <w:rFonts w:ascii="Times New Roman" w:eastAsia="Times New Roman" w:hAnsi="Times New Roman" w:cs="Times New Roman"/>
        </w:rPr>
        <w:t xml:space="preserve">); </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pobrania dofinansowania lub pożyczki nienależnie (art. 15zzb, art. 15zzc; art. 15zzd, art. 15zzda, </w:t>
      </w:r>
      <w:r w:rsidR="007D64F7">
        <w:rPr>
          <w:rFonts w:ascii="Times New Roman" w:eastAsia="Times New Roman" w:hAnsi="Times New Roman" w:cs="Times New Roman"/>
        </w:rPr>
        <w:br/>
        <w:t>art. 15</w:t>
      </w:r>
      <w:r w:rsidRPr="00B06251">
        <w:rPr>
          <w:rFonts w:ascii="Times New Roman" w:eastAsia="Times New Roman" w:hAnsi="Times New Roman" w:cs="Times New Roman"/>
        </w:rPr>
        <w:t>zze, art. 15zze</w:t>
      </w:r>
      <w:r w:rsidRPr="00B06251">
        <w:rPr>
          <w:rFonts w:ascii="Calibri" w:eastAsia="Calibri" w:hAnsi="Calibri" w:cs="Calibri"/>
          <w:vertAlign w:val="superscript"/>
        </w:rPr>
        <w:t>2</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pobrania dofinansowania w nadmiernej wysokości (art. 15zzb, art. 15zzc; art. 15zze, art. 15zze</w:t>
      </w:r>
      <w:r w:rsidRPr="00B06251">
        <w:rPr>
          <w:rFonts w:ascii="Calibri" w:eastAsia="Calibri" w:hAnsi="Calibri" w:cs="Calibri"/>
          <w:vertAlign w:val="superscript"/>
        </w:rPr>
        <w:t>2</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przypadku niespełnienia warunków do umorzenia pożyczki (art. 15zzd, art. 15zzda);</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lastRenderedPageBreak/>
        <w:t>niewykonywania działalności gospodarczej przez okres 3 miesięcy od dnia udzielenia dotacji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złożenia przez mikroprzedsiębiorcę lub małego przedsiębiorcę niezgodnego ze stanem faktycznym przynajmniej jednego oświadczenia wskazanego w art. 15zze</w:t>
      </w:r>
      <w:r w:rsidRPr="00B06251">
        <w:rPr>
          <w:rFonts w:ascii="Calibri" w:eastAsia="Calibri" w:hAnsi="Calibri" w:cs="Calibri"/>
        </w:rPr>
        <w:t>⁴</w:t>
      </w:r>
      <w:r w:rsidRPr="00B06251">
        <w:rPr>
          <w:rFonts w:ascii="Times New Roman" w:eastAsia="Times New Roman" w:hAnsi="Times New Roman" w:cs="Times New Roman"/>
        </w:rPr>
        <w:t xml:space="preserve"> ust.4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niespełniania warunków do udzielenia dotacji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7D64F7">
      <w:pPr>
        <w:pStyle w:val="Akapitzlist"/>
        <w:numPr>
          <w:ilvl w:val="0"/>
          <w:numId w:val="13"/>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nie poddania się kontroli w okresie 3 lat liczonych od dnia udzielenia dotacji w zakresie wydatkowania jej zgodnie z przeznaczeniem i właściwego jej dokumentowania (art. 15zze</w:t>
      </w:r>
      <w:r w:rsidRPr="00B06251">
        <w:rPr>
          <w:rFonts w:ascii="Calibri" w:eastAsia="Calibri" w:hAnsi="Calibri" w:cs="Calibri"/>
        </w:rPr>
        <w:t>⁴</w:t>
      </w:r>
      <w:r w:rsidRPr="00B06251">
        <w:rPr>
          <w:rFonts w:ascii="Times New Roman" w:eastAsia="Times New Roman" w:hAnsi="Times New Roman" w:cs="Times New Roman"/>
        </w:rPr>
        <w:t>).</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przypadku, gdy:</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wysokość kwoty dofinansowania wykorzystanej niezgodnie z przeznaczeniem, pobranej nienależnie lub w nadmiernej wysokości lub</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wysokość pożyczki pobranej nienależnie lub </w:t>
      </w:r>
    </w:p>
    <w:p w:rsidR="00955774" w:rsidRPr="00B06251" w:rsidRDefault="0044667C" w:rsidP="007D64F7">
      <w:pPr>
        <w:pStyle w:val="Akapitzlist"/>
        <w:numPr>
          <w:ilvl w:val="0"/>
          <w:numId w:val="14"/>
        </w:numPr>
        <w:spacing w:after="0"/>
        <w:ind w:left="714"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wysokość dotacji wykorzystanej niezgodnie z przeznaczeniem</w:t>
      </w:r>
    </w:p>
    <w:p w:rsidR="00955774" w:rsidRPr="00B06251" w:rsidRDefault="0044667C" w:rsidP="00D47F2E">
      <w:pPr>
        <w:pStyle w:val="Akapitzlist"/>
        <w:spacing w:before="120" w:after="0"/>
        <w:ind w:left="426"/>
        <w:contextualSpacing w:val="0"/>
        <w:jc w:val="both"/>
        <w:rPr>
          <w:rFonts w:ascii="Times New Roman" w:eastAsia="Times New Roman" w:hAnsi="Times New Roman" w:cs="Times New Roman"/>
          <w:b/>
        </w:rPr>
      </w:pPr>
      <w:r w:rsidRPr="00B06251">
        <w:rPr>
          <w:rFonts w:ascii="Times New Roman" w:eastAsia="Times New Roman" w:hAnsi="Times New Roman" w:cs="Times New Roman"/>
        </w:rPr>
        <w:t xml:space="preserve">jest równa lub wyższa niż 1500,00 zł (tysiąc pięćset złotych), starosta wydaje decyzję w przedmiocie ulgi po uzyskaniu </w:t>
      </w:r>
      <w:r w:rsidRPr="00B06251">
        <w:rPr>
          <w:rFonts w:ascii="Times New Roman" w:eastAsia="Times New Roman" w:hAnsi="Times New Roman" w:cs="Times New Roman"/>
          <w:b/>
        </w:rPr>
        <w:t xml:space="preserve">pozytywnej opinii właściwego wojewody. </w:t>
      </w:r>
    </w:p>
    <w:p w:rsidR="00955774" w:rsidRPr="00A9711C" w:rsidRDefault="0044667C" w:rsidP="00D47F2E">
      <w:pPr>
        <w:pStyle w:val="Akapitzlist"/>
        <w:spacing w:before="120" w:after="0"/>
        <w:ind w:left="426"/>
        <w:contextualSpacing w:val="0"/>
        <w:jc w:val="both"/>
        <w:rPr>
          <w:rFonts w:ascii="Times New Roman" w:eastAsia="Times New Roman" w:hAnsi="Times New Roman" w:cs="Times New Roman"/>
          <w:b/>
          <w:i/>
        </w:rPr>
      </w:pPr>
      <w:r w:rsidRPr="00A9711C">
        <w:rPr>
          <w:rFonts w:ascii="Times New Roman" w:eastAsia="Times New Roman" w:hAnsi="Times New Roman" w:cs="Times New Roman"/>
          <w:b/>
          <w:i/>
        </w:rPr>
        <w:t>W przypadku kwot niższych niż 1</w:t>
      </w:r>
      <w:r w:rsidR="00A9711C">
        <w:rPr>
          <w:rFonts w:ascii="Times New Roman" w:eastAsia="Times New Roman" w:hAnsi="Times New Roman" w:cs="Times New Roman"/>
          <w:b/>
          <w:i/>
        </w:rPr>
        <w:t xml:space="preserve"> </w:t>
      </w:r>
      <w:r w:rsidRPr="00A9711C">
        <w:rPr>
          <w:rFonts w:ascii="Times New Roman" w:eastAsia="Times New Roman" w:hAnsi="Times New Roman" w:cs="Times New Roman"/>
          <w:b/>
          <w:i/>
        </w:rPr>
        <w:t xml:space="preserve">500,00 zł </w:t>
      </w:r>
      <w:r w:rsidRPr="00A9711C">
        <w:rPr>
          <w:rFonts w:ascii="Times New Roman" w:eastAsia="Times New Roman" w:hAnsi="Times New Roman" w:cs="Times New Roman"/>
          <w:i/>
        </w:rPr>
        <w:t>(tysiąc pięćset złotych)</w:t>
      </w:r>
      <w:r w:rsidRPr="00A9711C">
        <w:rPr>
          <w:rFonts w:ascii="Times New Roman" w:eastAsia="Times New Roman" w:hAnsi="Times New Roman" w:cs="Times New Roman"/>
          <w:b/>
          <w:i/>
        </w:rPr>
        <w:t xml:space="preserve"> decyzję w przedmiocie ulgi podejmuje starosta.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Przepisu art. 106 ustawy z dnia 14 czerwca 1960 r. – Kodeks postępowania administracyjnego nie stosuje się do postępowania w przedmiocie stosowania ulg.</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strike/>
        </w:rPr>
      </w:pPr>
      <w:r w:rsidRPr="00B06251">
        <w:rPr>
          <w:rFonts w:ascii="Times New Roman" w:eastAsia="Times New Roman" w:hAnsi="Times New Roman" w:cs="Times New Roman"/>
        </w:rPr>
        <w:t>Sposób postępowania, co do niespłaconej należności z tytułu udzielonego dofinansowania części kosztów wynagrodzeń pracowników, dofinansowania części kosztów prowadzenia działalności gospodarczej, pożyczki lub dotacji określa decyzja w przedmiocie umorzenia, odroczenia terminu lub rozłożenia na raty spłaty należności, którą wydaje starosta.</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Starosta analizuje wniosek o ulgę na podstawie art. 56 i art. 57 (dotyczy pożyczki) oraz art. 64 ustawy </w:t>
      </w:r>
      <w:r w:rsidR="007D64F7">
        <w:rPr>
          <w:rFonts w:ascii="Times New Roman" w:eastAsia="Times New Roman" w:hAnsi="Times New Roman" w:cs="Times New Roman"/>
        </w:rPr>
        <w:br/>
      </w:r>
      <w:r w:rsidRPr="00B06251">
        <w:rPr>
          <w:rFonts w:ascii="Times New Roman" w:eastAsia="Times New Roman" w:hAnsi="Times New Roman" w:cs="Times New Roman"/>
        </w:rPr>
        <w:t>z dnia 27 sierpnia 2009</w:t>
      </w:r>
      <w:r w:rsidR="007D64F7">
        <w:rPr>
          <w:rFonts w:ascii="Times New Roman" w:eastAsia="Times New Roman" w:hAnsi="Times New Roman" w:cs="Times New Roman"/>
        </w:rPr>
        <w:t xml:space="preserve"> </w:t>
      </w:r>
      <w:r w:rsidRPr="00B06251">
        <w:rPr>
          <w:rFonts w:ascii="Times New Roman" w:eastAsia="Times New Roman" w:hAnsi="Times New Roman" w:cs="Times New Roman"/>
        </w:rPr>
        <w:t xml:space="preserve">r. o finansach publicznych (dotyczy dofinansowania części kosztów wynagrodzeń pracowników, dofinansowania części kosztów prowadzenia działalności gospodarczej i dotacji).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Decyzja w sprawie ulgi (wydawana na wniosek) ma charakter uznaniowy, a jej wydanie poprzedza postępowanie wyjaśniające, które pozwoli na ocenę zdolności do wykonywania przez wnioskodawcę zobowiązań finansowych, uzasadniające zastosowanie wskazanej ulgi.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Każda sprawa rozpatrywana jest indywidualnie, z uwzględnieniem sytuacji ekonomicznej wnioskodawcy, w tym w szczególności w zakresie kondycji finansowej wnioskodawcy, tj. widzianej na tle sytuacji gospodarczej kraju, mając na względzie branże szczególnie dotknięte obostrzeniami nakładanymi </w:t>
      </w:r>
      <w:r w:rsidR="007D64F7">
        <w:rPr>
          <w:rFonts w:ascii="Times New Roman" w:eastAsia="Times New Roman" w:hAnsi="Times New Roman" w:cs="Times New Roman"/>
        </w:rPr>
        <w:br/>
      </w:r>
      <w:r w:rsidRPr="00B06251">
        <w:rPr>
          <w:rFonts w:ascii="Times New Roman" w:eastAsia="Times New Roman" w:hAnsi="Times New Roman" w:cs="Times New Roman"/>
        </w:rPr>
        <w:t xml:space="preserve">z powodu COVID-19 i stopniowe ich uwalnianie na rynku (m.in. gastronomia, turystyka, usługi hotelarskie, organizacja imprez plenerowych, eventy, kultura, siłownie).  </w:t>
      </w:r>
    </w:p>
    <w:p w:rsidR="00955774" w:rsidRPr="00B06251" w:rsidRDefault="0044667C" w:rsidP="00D47F2E">
      <w:pPr>
        <w:pStyle w:val="Akapitzlist"/>
        <w:numPr>
          <w:ilvl w:val="0"/>
          <w:numId w:val="11"/>
        </w:numPr>
        <w:spacing w:before="120" w:after="0"/>
        <w:ind w:left="426"/>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Zwrotu dofinansowania, pożyczki lub dotacji nie dochodzi się, jeżeli kwota należna do zwrotu nie przekracza, określonych na dzień dokonania rozliczenia, najniższych kosztów doręczenia w obrocie krajowym przesyłki poleconej za potwierdzeniem odbioru przez operatora wyznaczonego w rozumieniu </w:t>
      </w:r>
      <w:hyperlink r:id="rId8">
        <w:r w:rsidRPr="00B06251">
          <w:rPr>
            <w:rFonts w:ascii="Times New Roman" w:eastAsia="Times New Roman" w:hAnsi="Times New Roman" w:cs="Times New Roman"/>
          </w:rPr>
          <w:t>art. 3 pkt 13</w:t>
        </w:r>
      </w:hyperlink>
      <w:r w:rsidRPr="00B06251">
        <w:rPr>
          <w:rFonts w:ascii="Times New Roman" w:eastAsia="Times New Roman" w:hAnsi="Times New Roman" w:cs="Times New Roman"/>
        </w:rPr>
        <w:t xml:space="preserve"> ustawy z dnia 23 listopada 2012 r. - Prawo pocztowe. Kwota ta jest zaliczana w koszty Funduszu Pracy.</w:t>
      </w:r>
    </w:p>
    <w:p w:rsidR="007D64F7" w:rsidRDefault="007D64F7" w:rsidP="00D47F2E">
      <w:pPr>
        <w:spacing w:before="120" w:after="0"/>
        <w:jc w:val="both"/>
        <w:rPr>
          <w:rFonts w:ascii="Times New Roman" w:eastAsia="Times New Roman" w:hAnsi="Times New Roman" w:cs="Times New Roman"/>
          <w:b/>
          <w:u w:val="single"/>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2.Wniosek o ulgę</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Dłużnik zainteresowany uzyskaniem ulgi, wynikającej z otrzymanego wsparcia, zobowiązany jest do złożenia wniosku w tej sprawie wyłącznie w formie pisemnej. </w:t>
      </w:r>
    </w:p>
    <w:p w:rsidR="006E537F" w:rsidRPr="00715961" w:rsidRDefault="00224A6F"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W przypadku zaległości wynikających z kilku form wsparcia wypłaconego na podstawie ustawy, dla każdej formy wsparcia należy złożyć odrębny wniosek o ulgę.</w:t>
      </w:r>
    </w:p>
    <w:p w:rsidR="006C62A9"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Wniosek </w:t>
      </w:r>
      <w:r w:rsidR="006C62A9" w:rsidRPr="005A470A">
        <w:rPr>
          <w:rFonts w:ascii="Times New Roman" w:eastAsia="Times New Roman" w:hAnsi="Times New Roman" w:cs="Times New Roman"/>
        </w:rPr>
        <w:t xml:space="preserve">powinien zawierać m.in. dane </w:t>
      </w:r>
      <w:r w:rsidRPr="005A470A">
        <w:rPr>
          <w:rFonts w:ascii="Times New Roman" w:eastAsia="Times New Roman" w:hAnsi="Times New Roman" w:cs="Times New Roman"/>
        </w:rPr>
        <w:t>identyfikacyjn</w:t>
      </w:r>
      <w:r w:rsidR="006C62A9" w:rsidRPr="005A470A">
        <w:rPr>
          <w:rFonts w:ascii="Times New Roman" w:eastAsia="Times New Roman" w:hAnsi="Times New Roman" w:cs="Times New Roman"/>
        </w:rPr>
        <w:t>e</w:t>
      </w:r>
      <w:r w:rsidRPr="005A470A">
        <w:rPr>
          <w:rFonts w:ascii="Times New Roman" w:eastAsia="Times New Roman" w:hAnsi="Times New Roman" w:cs="Times New Roman"/>
        </w:rPr>
        <w:t xml:space="preserve"> wnoszącego</w:t>
      </w:r>
      <w:r w:rsidR="006C62A9" w:rsidRPr="005A470A">
        <w:rPr>
          <w:rFonts w:ascii="Times New Roman" w:eastAsia="Times New Roman" w:hAnsi="Times New Roman" w:cs="Times New Roman"/>
        </w:rPr>
        <w:t xml:space="preserve"> takie jak</w:t>
      </w:r>
      <w:r w:rsidRPr="005A470A">
        <w:rPr>
          <w:rFonts w:ascii="Times New Roman" w:eastAsia="Times New Roman" w:hAnsi="Times New Roman" w:cs="Times New Roman"/>
        </w:rPr>
        <w:t xml:space="preserve">: dane osoby fizycznej/spółki/organizacji: imię i nazwisko/nazwa, identyfikator NIP, REGON, telefon, adres do </w:t>
      </w:r>
      <w:r w:rsidRPr="005A470A">
        <w:rPr>
          <w:rFonts w:ascii="Times New Roman" w:eastAsia="Times New Roman" w:hAnsi="Times New Roman" w:cs="Times New Roman"/>
        </w:rPr>
        <w:lastRenderedPageBreak/>
        <w:t xml:space="preserve">korespondencji, podpis wnioskodawcy lub pełnomocnika, przy czym jeśli wniosek składa pełnomocnik, do wniosku należy załączyć oryginał lub urzędowo poświadczony odpis pełnomocnictwa) </w:t>
      </w:r>
      <w:r w:rsidR="006C62A9" w:rsidRPr="005A470A">
        <w:rPr>
          <w:rFonts w:ascii="Times New Roman" w:eastAsia="Times New Roman" w:hAnsi="Times New Roman" w:cs="Times New Roman"/>
        </w:rPr>
        <w:t xml:space="preserve">oraz </w:t>
      </w:r>
      <w:r w:rsidRPr="005A470A">
        <w:rPr>
          <w:rFonts w:ascii="Times New Roman" w:eastAsia="Times New Roman" w:hAnsi="Times New Roman" w:cs="Times New Roman"/>
        </w:rPr>
        <w:t>szczegółowe uzasadnienie</w:t>
      </w:r>
      <w:r w:rsidR="006C62A9" w:rsidRPr="005A470A">
        <w:rPr>
          <w:rFonts w:ascii="Times New Roman" w:eastAsia="Times New Roman" w:hAnsi="Times New Roman" w:cs="Times New Roman"/>
        </w:rPr>
        <w:t xml:space="preserve">. </w:t>
      </w:r>
      <w:r w:rsidRPr="005A470A">
        <w:rPr>
          <w:rFonts w:ascii="Times New Roman" w:eastAsia="Times New Roman" w:hAnsi="Times New Roman" w:cs="Times New Roman"/>
        </w:rPr>
        <w:t xml:space="preserve">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We wniosku należy wyraźnie wskazać zakres żądania (tj. o jaką ulgę się wnioskuje):</w:t>
      </w:r>
    </w:p>
    <w:p w:rsidR="00955774" w:rsidRPr="005A470A" w:rsidRDefault="0044667C"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wniosku o odroczenie terminu spłaty należności z tytułu wypłaconego wsparcia wskazać deklarowany termin spłaty;</w:t>
      </w:r>
    </w:p>
    <w:p w:rsidR="00955774" w:rsidRPr="005A470A" w:rsidRDefault="0044667C"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wniosku o rozłożenie na raty spłaty należności z tytułu wypłaconego wsparcia wskazać ilość lub wysokość</w:t>
      </w:r>
      <w:r w:rsidR="005A470A" w:rsidRPr="005A470A">
        <w:rPr>
          <w:rFonts w:ascii="Times New Roman" w:eastAsia="Times New Roman" w:hAnsi="Times New Roman" w:cs="Times New Roman"/>
        </w:rPr>
        <w:t xml:space="preserve"> miesięcznych rat;</w:t>
      </w:r>
    </w:p>
    <w:p w:rsidR="00BD0735" w:rsidRPr="005A470A" w:rsidRDefault="00BD0735"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 przypadku umorzenia w części należności z tytułu wypłaconego wsparcia wskazać wysokość kwoty do zastosowania ulgi i kwotę do spłaty </w:t>
      </w:r>
      <w:r w:rsidR="005A470A" w:rsidRPr="005A470A">
        <w:rPr>
          <w:rFonts w:ascii="Times New Roman" w:eastAsia="Times New Roman" w:hAnsi="Times New Roman" w:cs="Times New Roman"/>
        </w:rPr>
        <w:t>oraz</w:t>
      </w:r>
      <w:r w:rsidRPr="005A470A">
        <w:rPr>
          <w:rFonts w:ascii="Times New Roman" w:eastAsia="Times New Roman" w:hAnsi="Times New Roman" w:cs="Times New Roman"/>
        </w:rPr>
        <w:t xml:space="preserve"> termin deklarowanej spłaty;</w:t>
      </w:r>
    </w:p>
    <w:p w:rsidR="00BD0735" w:rsidRPr="005A470A" w:rsidRDefault="00BD0735" w:rsidP="005A470A">
      <w:pPr>
        <w:pStyle w:val="Akapitzlist"/>
        <w:numPr>
          <w:ilvl w:val="0"/>
          <w:numId w:val="17"/>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w przypadku umorzenia w całości należności z tytułu wypłaconego wsparcia wskazać wysokość </w:t>
      </w:r>
      <w:r w:rsidR="005A470A" w:rsidRPr="005A470A">
        <w:rPr>
          <w:rFonts w:ascii="Times New Roman" w:eastAsia="Times New Roman" w:hAnsi="Times New Roman" w:cs="Times New Roman"/>
        </w:rPr>
        <w:t>k</w:t>
      </w:r>
      <w:r w:rsidRPr="005A470A">
        <w:rPr>
          <w:rFonts w:ascii="Times New Roman" w:eastAsia="Times New Roman" w:hAnsi="Times New Roman" w:cs="Times New Roman"/>
        </w:rPr>
        <w:t>woty.</w:t>
      </w:r>
    </w:p>
    <w:p w:rsidR="00FD425B"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Uzasadnienie wniosku o zastosowanie ulgi powinno zawierać opis okoliczności i </w:t>
      </w:r>
      <w:r w:rsidR="006E537F" w:rsidRPr="005A470A">
        <w:rPr>
          <w:rFonts w:ascii="Times New Roman" w:eastAsia="Times New Roman" w:hAnsi="Times New Roman" w:cs="Times New Roman"/>
        </w:rPr>
        <w:t>argumenty</w:t>
      </w:r>
      <w:r w:rsidRPr="005A470A">
        <w:rPr>
          <w:rFonts w:ascii="Times New Roman" w:eastAsia="Times New Roman" w:hAnsi="Times New Roman" w:cs="Times New Roman"/>
        </w:rPr>
        <w:t xml:space="preserve"> przemawiające za przyznaniem ulgi w spłacie należności z tytułu wypłaconego wsparcia uwzględniające m.in. sytuację finansowo-ekonomiczną firmy, dane ze sprawozdań finansowych </w:t>
      </w:r>
      <w:r w:rsidR="006E537F" w:rsidRPr="005A470A">
        <w:rPr>
          <w:rFonts w:ascii="Times New Roman" w:eastAsia="Times New Roman" w:hAnsi="Times New Roman" w:cs="Times New Roman"/>
        </w:rPr>
        <w:t>/</w:t>
      </w:r>
      <w:r w:rsidRPr="005A470A">
        <w:rPr>
          <w:rFonts w:ascii="Times New Roman" w:eastAsia="Times New Roman" w:hAnsi="Times New Roman" w:cs="Times New Roman"/>
        </w:rPr>
        <w:t xml:space="preserve"> </w:t>
      </w:r>
      <w:r w:rsidR="006E537F" w:rsidRPr="005A470A">
        <w:rPr>
          <w:rFonts w:ascii="Times New Roman" w:eastAsia="Times New Roman" w:hAnsi="Times New Roman" w:cs="Times New Roman"/>
        </w:rPr>
        <w:t xml:space="preserve">wyciągów z </w:t>
      </w:r>
      <w:r w:rsidRPr="005A470A">
        <w:rPr>
          <w:rFonts w:ascii="Times New Roman" w:eastAsia="Times New Roman" w:hAnsi="Times New Roman" w:cs="Times New Roman"/>
        </w:rPr>
        <w:t>ksiąg przychodów i rozchodów</w:t>
      </w:r>
      <w:r w:rsidR="006E537F" w:rsidRPr="005A470A">
        <w:rPr>
          <w:rFonts w:ascii="Times New Roman" w:eastAsia="Times New Roman" w:hAnsi="Times New Roman" w:cs="Times New Roman"/>
        </w:rPr>
        <w:t xml:space="preserve"> / PIT-ów</w:t>
      </w:r>
      <w:r w:rsidRPr="005A470A">
        <w:rPr>
          <w:rFonts w:ascii="Times New Roman" w:eastAsia="Times New Roman" w:hAnsi="Times New Roman" w:cs="Times New Roman"/>
        </w:rPr>
        <w:t xml:space="preserve"> za ostatnie </w:t>
      </w:r>
      <w:r w:rsidR="00AF4234" w:rsidRPr="005A470A">
        <w:rPr>
          <w:rFonts w:ascii="Times New Roman" w:eastAsia="Times New Roman" w:hAnsi="Times New Roman" w:cs="Times New Roman"/>
        </w:rPr>
        <w:t>2</w:t>
      </w:r>
      <w:r w:rsidR="00AF4234" w:rsidRPr="005A470A">
        <w:rPr>
          <w:rFonts w:ascii="Times New Roman" w:eastAsia="Times New Roman" w:hAnsi="Times New Roman" w:cs="Times New Roman"/>
          <w:b/>
        </w:rPr>
        <w:t xml:space="preserve"> </w:t>
      </w:r>
      <w:r w:rsidRPr="005A470A">
        <w:rPr>
          <w:rFonts w:ascii="Times New Roman" w:eastAsia="Times New Roman" w:hAnsi="Times New Roman" w:cs="Times New Roman"/>
        </w:rPr>
        <w:t xml:space="preserve">lata </w:t>
      </w:r>
      <w:r w:rsidR="006E537F" w:rsidRPr="005A470A">
        <w:rPr>
          <w:rFonts w:ascii="Times New Roman" w:eastAsia="Times New Roman" w:hAnsi="Times New Roman" w:cs="Times New Roman"/>
        </w:rPr>
        <w:t xml:space="preserve">obrotowe </w:t>
      </w:r>
      <w:r w:rsidRPr="005A470A">
        <w:rPr>
          <w:rFonts w:ascii="Times New Roman" w:eastAsia="Times New Roman" w:hAnsi="Times New Roman" w:cs="Times New Roman"/>
        </w:rPr>
        <w:t xml:space="preserve">poprzedzające złożenie wniosku, </w:t>
      </w:r>
      <w:r w:rsidR="006E537F" w:rsidRPr="005A470A">
        <w:rPr>
          <w:rFonts w:ascii="Times New Roman" w:eastAsia="Times New Roman" w:hAnsi="Times New Roman" w:cs="Times New Roman"/>
        </w:rPr>
        <w:t>oraz sprawozdanie finansowe lub</w:t>
      </w:r>
      <w:r w:rsidR="00FD425B" w:rsidRPr="005A470A">
        <w:rPr>
          <w:rFonts w:ascii="Times New Roman" w:eastAsia="Times New Roman" w:hAnsi="Times New Roman" w:cs="Times New Roman"/>
        </w:rPr>
        <w:t xml:space="preserve"> wyciąg z</w:t>
      </w:r>
      <w:r w:rsidR="006E537F" w:rsidRPr="005A470A">
        <w:rPr>
          <w:rFonts w:ascii="Times New Roman" w:eastAsia="Times New Roman" w:hAnsi="Times New Roman" w:cs="Times New Roman"/>
        </w:rPr>
        <w:t xml:space="preserve"> księg</w:t>
      </w:r>
      <w:r w:rsidR="00FD425B" w:rsidRPr="005A470A">
        <w:rPr>
          <w:rFonts w:ascii="Times New Roman" w:eastAsia="Times New Roman" w:hAnsi="Times New Roman" w:cs="Times New Roman"/>
        </w:rPr>
        <w:t>i</w:t>
      </w:r>
      <w:r w:rsidR="006E537F" w:rsidRPr="005A470A">
        <w:rPr>
          <w:rFonts w:ascii="Times New Roman" w:eastAsia="Times New Roman" w:hAnsi="Times New Roman" w:cs="Times New Roman"/>
        </w:rPr>
        <w:t xml:space="preserve"> przychodów i rozchodów za ostatnie 6 miesięcy w wersji okresowej, narastającej</w:t>
      </w:r>
      <w:r w:rsidR="009730C4" w:rsidRPr="005A470A">
        <w:rPr>
          <w:rFonts w:ascii="Times New Roman" w:eastAsia="Times New Roman" w:hAnsi="Times New Roman" w:cs="Times New Roman"/>
        </w:rPr>
        <w:t xml:space="preserve">, </w:t>
      </w:r>
      <w:r w:rsidRPr="005A470A">
        <w:rPr>
          <w:rFonts w:ascii="Times New Roman" w:eastAsia="Times New Roman" w:hAnsi="Times New Roman" w:cs="Times New Roman"/>
        </w:rPr>
        <w:t xml:space="preserve">stan majątkowy wnioskodawcy, źródła dochodu wnioskodawcy, zobowiązania </w:t>
      </w:r>
      <w:r w:rsidR="005A470A" w:rsidRPr="005A470A">
        <w:rPr>
          <w:rFonts w:ascii="Times New Roman" w:eastAsia="Times New Roman" w:hAnsi="Times New Roman" w:cs="Times New Roman"/>
        </w:rPr>
        <w:br/>
      </w:r>
      <w:r w:rsidRPr="005A470A">
        <w:rPr>
          <w:rFonts w:ascii="Times New Roman" w:eastAsia="Times New Roman" w:hAnsi="Times New Roman" w:cs="Times New Roman"/>
        </w:rPr>
        <w:t xml:space="preserve">i stałe wydatki wnioskodawcy itp. </w:t>
      </w:r>
      <w:r w:rsidR="005A470A" w:rsidRPr="005A470A">
        <w:rPr>
          <w:rFonts w:ascii="Times New Roman" w:eastAsia="Times New Roman" w:hAnsi="Times New Roman" w:cs="Times New Roman"/>
        </w:rPr>
        <w:t xml:space="preserve">oraz powody z jakich nie dokonano spłaty należności.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Dane zawarte w uzasadnieniu powinny być udokumentowane stosownymi zaświadczeniami </w:t>
      </w:r>
      <w:r w:rsidR="005A470A" w:rsidRPr="005A470A">
        <w:rPr>
          <w:rFonts w:ascii="Times New Roman" w:eastAsia="Times New Roman" w:hAnsi="Times New Roman" w:cs="Times New Roman"/>
        </w:rPr>
        <w:br/>
      </w:r>
      <w:r w:rsidRPr="005A470A">
        <w:rPr>
          <w:rFonts w:ascii="Times New Roman" w:eastAsia="Times New Roman" w:hAnsi="Times New Roman" w:cs="Times New Roman"/>
        </w:rPr>
        <w:t>i dokumentami takimi jak:</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aktualne zaświadczenie </w:t>
      </w:r>
      <w:r w:rsidR="005A470A" w:rsidRPr="00715961">
        <w:rPr>
          <w:rFonts w:ascii="Times New Roman" w:eastAsia="Arial" w:hAnsi="Times New Roman" w:cs="Times New Roman"/>
        </w:rPr>
        <w:t>o niezaleganiu w opłacaniu składek</w:t>
      </w:r>
      <w:r w:rsidR="005A470A" w:rsidRPr="00715961">
        <w:rPr>
          <w:rFonts w:ascii="Times New Roman" w:eastAsia="Times New Roman" w:hAnsi="Times New Roman" w:cs="Times New Roman"/>
        </w:rPr>
        <w:t xml:space="preserve"> </w:t>
      </w:r>
      <w:r w:rsidRPr="00715961">
        <w:rPr>
          <w:rFonts w:ascii="Times New Roman" w:eastAsia="Times New Roman" w:hAnsi="Times New Roman" w:cs="Times New Roman"/>
        </w:rPr>
        <w:t xml:space="preserve">z ZUS i </w:t>
      </w:r>
      <w:r w:rsidR="005A470A" w:rsidRPr="00715961">
        <w:rPr>
          <w:rFonts w:ascii="Times New Roman" w:eastAsia="Arial" w:hAnsi="Times New Roman" w:cs="Times New Roman"/>
        </w:rPr>
        <w:t xml:space="preserve">o niezaleganiu </w:t>
      </w:r>
      <w:r w:rsidR="005A470A" w:rsidRPr="00715961">
        <w:rPr>
          <w:rFonts w:ascii="Times New Roman" w:hAnsi="Times New Roman" w:cs="Times New Roman"/>
          <w:szCs w:val="20"/>
          <w:shd w:val="clear" w:color="auto" w:fill="FFFFFF"/>
        </w:rPr>
        <w:t>w podatkach lub stwierdzające zaległość podatkową</w:t>
      </w:r>
      <w:r w:rsidR="005A470A" w:rsidRPr="005A470A">
        <w:rPr>
          <w:rFonts w:ascii="Times New Roman" w:eastAsia="Times New Roman" w:hAnsi="Times New Roman" w:cs="Times New Roman"/>
        </w:rPr>
        <w:t xml:space="preserve"> z </w:t>
      </w:r>
      <w:r w:rsidRPr="005A470A">
        <w:rPr>
          <w:rFonts w:ascii="Times New Roman" w:eastAsia="Times New Roman" w:hAnsi="Times New Roman" w:cs="Times New Roman"/>
        </w:rPr>
        <w:t>U</w:t>
      </w:r>
      <w:r w:rsidR="005A470A" w:rsidRPr="005A470A">
        <w:rPr>
          <w:rFonts w:ascii="Times New Roman" w:eastAsia="Times New Roman" w:hAnsi="Times New Roman" w:cs="Times New Roman"/>
        </w:rPr>
        <w:t xml:space="preserve">rzędu </w:t>
      </w:r>
      <w:r w:rsidRPr="005A470A">
        <w:rPr>
          <w:rFonts w:ascii="Times New Roman" w:eastAsia="Times New Roman" w:hAnsi="Times New Roman" w:cs="Times New Roman"/>
        </w:rPr>
        <w:t>S</w:t>
      </w:r>
      <w:r w:rsidR="005A470A" w:rsidRPr="005A470A">
        <w:rPr>
          <w:rFonts w:ascii="Times New Roman" w:eastAsia="Times New Roman" w:hAnsi="Times New Roman" w:cs="Times New Roman"/>
        </w:rPr>
        <w:t>karbowego</w:t>
      </w:r>
      <w:r w:rsidRPr="005A470A">
        <w:rPr>
          <w:rFonts w:ascii="Times New Roman" w:eastAsia="Times New Roman" w:hAnsi="Times New Roman" w:cs="Times New Roman"/>
        </w:rPr>
        <w:t>;</w:t>
      </w:r>
    </w:p>
    <w:p w:rsidR="00955774" w:rsidRPr="005A470A" w:rsidRDefault="00B06251" w:rsidP="005A470A">
      <w:pPr>
        <w:pStyle w:val="Akapitzlist"/>
        <w:numPr>
          <w:ilvl w:val="0"/>
          <w:numId w:val="18"/>
        </w:numPr>
        <w:spacing w:after="0"/>
        <w:ind w:left="714" w:hanging="357"/>
        <w:contextualSpacing w:val="0"/>
        <w:jc w:val="both"/>
        <w:rPr>
          <w:rFonts w:ascii="Times New Roman" w:eastAsia="Times New Roman" w:hAnsi="Times New Roman" w:cs="Times New Roman"/>
        </w:rPr>
      </w:pPr>
      <w:r w:rsidRPr="005A470A">
        <w:rPr>
          <w:rFonts w:ascii="Times New Roman" w:eastAsia="Times New Roman" w:hAnsi="Times New Roman" w:cs="Times New Roman"/>
        </w:rPr>
        <w:t>s</w:t>
      </w:r>
      <w:r w:rsidR="0044667C" w:rsidRPr="005A470A">
        <w:rPr>
          <w:rFonts w:ascii="Times New Roman" w:eastAsia="Times New Roman" w:hAnsi="Times New Roman" w:cs="Times New Roman"/>
        </w:rPr>
        <w:t>prawozdanie finansowe lub</w:t>
      </w:r>
      <w:r w:rsidR="00FD425B" w:rsidRPr="005A470A">
        <w:rPr>
          <w:rFonts w:ascii="Times New Roman" w:eastAsia="Times New Roman" w:hAnsi="Times New Roman" w:cs="Times New Roman"/>
        </w:rPr>
        <w:t xml:space="preserve"> wyciąg z księgi</w:t>
      </w:r>
      <w:r w:rsidR="0044667C" w:rsidRPr="005A470A">
        <w:rPr>
          <w:rFonts w:ascii="Times New Roman" w:eastAsia="Times New Roman" w:hAnsi="Times New Roman" w:cs="Times New Roman"/>
        </w:rPr>
        <w:t xml:space="preserve"> przychodów i rozchodów za ostatnie 6 miesięcy w wersji okresowej, narastającej;</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b/>
        </w:rPr>
      </w:pPr>
      <w:r w:rsidRPr="005A470A">
        <w:rPr>
          <w:rFonts w:ascii="Times New Roman" w:eastAsia="Times New Roman" w:hAnsi="Times New Roman" w:cs="Times New Roman"/>
        </w:rPr>
        <w:t>inne dokumenty potwierdzające sytuację finansową wnioskodawcy, które w ocenie urzędu mogą mieć wpływ na wydanie decyzji</w:t>
      </w:r>
      <w:r w:rsidR="00FD425B" w:rsidRPr="005A470A">
        <w:rPr>
          <w:rFonts w:ascii="Times New Roman" w:eastAsia="Times New Roman" w:hAnsi="Times New Roman" w:cs="Times New Roman"/>
        </w:rPr>
        <w:t>;</w:t>
      </w:r>
    </w:p>
    <w:p w:rsidR="00955774" w:rsidRPr="005A470A" w:rsidRDefault="0044667C" w:rsidP="005A470A">
      <w:pPr>
        <w:pStyle w:val="Akapitzlist"/>
        <w:numPr>
          <w:ilvl w:val="0"/>
          <w:numId w:val="18"/>
        </w:numPr>
        <w:spacing w:after="0"/>
        <w:ind w:left="714" w:hanging="357"/>
        <w:contextualSpacing w:val="0"/>
        <w:jc w:val="both"/>
        <w:rPr>
          <w:rFonts w:ascii="Times New Roman" w:eastAsia="Times New Roman" w:hAnsi="Times New Roman" w:cs="Times New Roman"/>
          <w:b/>
        </w:rPr>
      </w:pPr>
      <w:r w:rsidRPr="005A470A">
        <w:rPr>
          <w:rFonts w:ascii="Times New Roman" w:eastAsia="Times New Roman" w:hAnsi="Times New Roman" w:cs="Times New Roman"/>
        </w:rPr>
        <w:t>sprawozdania finansowe, PIT</w:t>
      </w:r>
      <w:r w:rsidR="00F92F6A" w:rsidRPr="005A470A">
        <w:rPr>
          <w:rFonts w:ascii="Times New Roman" w:eastAsia="Times New Roman" w:hAnsi="Times New Roman" w:cs="Times New Roman"/>
        </w:rPr>
        <w:t>-y</w:t>
      </w:r>
      <w:r w:rsidRPr="005A470A">
        <w:rPr>
          <w:rFonts w:ascii="Times New Roman" w:eastAsia="Times New Roman" w:hAnsi="Times New Roman" w:cs="Times New Roman"/>
        </w:rPr>
        <w:t xml:space="preserve"> lub inne dokumenty za ostatnie </w:t>
      </w:r>
      <w:r w:rsidR="00FD425B" w:rsidRPr="005A470A">
        <w:rPr>
          <w:rFonts w:ascii="Times New Roman" w:eastAsia="Times New Roman" w:hAnsi="Times New Roman" w:cs="Times New Roman"/>
        </w:rPr>
        <w:t>2</w:t>
      </w:r>
      <w:r w:rsidRPr="005A470A">
        <w:rPr>
          <w:rFonts w:ascii="Times New Roman" w:eastAsia="Times New Roman" w:hAnsi="Times New Roman" w:cs="Times New Roman"/>
        </w:rPr>
        <w:t xml:space="preserve"> lata </w:t>
      </w:r>
      <w:r w:rsidR="00FD425B" w:rsidRPr="005A470A">
        <w:rPr>
          <w:rFonts w:ascii="Times New Roman" w:eastAsia="Times New Roman" w:hAnsi="Times New Roman" w:cs="Times New Roman"/>
        </w:rPr>
        <w:t>obrotow</w:t>
      </w:r>
      <w:r w:rsidR="0016139C" w:rsidRPr="005A470A">
        <w:rPr>
          <w:rFonts w:ascii="Times New Roman" w:eastAsia="Times New Roman" w:hAnsi="Times New Roman" w:cs="Times New Roman"/>
        </w:rPr>
        <w:t>e</w:t>
      </w:r>
      <w:r w:rsidR="00FD425B" w:rsidRPr="005A470A">
        <w:rPr>
          <w:rFonts w:ascii="Times New Roman" w:eastAsia="Times New Roman" w:hAnsi="Times New Roman" w:cs="Times New Roman"/>
        </w:rPr>
        <w:t>.</w:t>
      </w:r>
    </w:p>
    <w:p w:rsid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 treści wniosku nie można żądać alternatywnego zastosowania ulg, poprzez wskazanie, że w przypadku nie uwzględnienia wniosku o umorzenie należności wnioskodawca wnioskuje o rozłożenie należności na raty. </w:t>
      </w:r>
    </w:p>
    <w:p w:rsidR="00955774"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Wniosek należy złożyć w siedzibie </w:t>
      </w:r>
      <w:r w:rsidRPr="00A9711C">
        <w:rPr>
          <w:rFonts w:ascii="Times New Roman" w:eastAsia="Times New Roman" w:hAnsi="Times New Roman" w:cs="Times New Roman"/>
          <w:b/>
          <w:i/>
          <w:color w:val="000000" w:themeColor="text1"/>
        </w:rPr>
        <w:t xml:space="preserve">Powiatowego Urzędu Pracy w </w:t>
      </w:r>
      <w:r w:rsidR="00A9711C" w:rsidRPr="00A9711C">
        <w:rPr>
          <w:rFonts w:ascii="Times New Roman" w:eastAsia="Times New Roman" w:hAnsi="Times New Roman" w:cs="Times New Roman"/>
          <w:b/>
          <w:i/>
          <w:color w:val="000000" w:themeColor="text1"/>
        </w:rPr>
        <w:t>Łęczycy</w:t>
      </w:r>
      <w:r w:rsidRPr="00A9711C">
        <w:rPr>
          <w:rFonts w:ascii="Times New Roman" w:eastAsia="Times New Roman" w:hAnsi="Times New Roman" w:cs="Times New Roman"/>
          <w:b/>
          <w:i/>
          <w:color w:val="000000" w:themeColor="text1"/>
        </w:rPr>
        <w:t xml:space="preserve"> (9</w:t>
      </w:r>
      <w:r w:rsidR="00A9711C" w:rsidRPr="00A9711C">
        <w:rPr>
          <w:rFonts w:ascii="Times New Roman" w:eastAsia="Times New Roman" w:hAnsi="Times New Roman" w:cs="Times New Roman"/>
          <w:b/>
          <w:i/>
          <w:color w:val="000000" w:themeColor="text1"/>
        </w:rPr>
        <w:t>9 – 100 Łęczyca</w:t>
      </w:r>
      <w:r w:rsidRPr="00A9711C">
        <w:rPr>
          <w:rFonts w:ascii="Times New Roman" w:eastAsia="Times New Roman" w:hAnsi="Times New Roman" w:cs="Times New Roman"/>
          <w:b/>
          <w:i/>
          <w:color w:val="000000" w:themeColor="text1"/>
        </w:rPr>
        <w:t xml:space="preserve">, </w:t>
      </w:r>
      <w:r w:rsidR="00A9711C" w:rsidRPr="00A9711C">
        <w:rPr>
          <w:rFonts w:ascii="Times New Roman" w:eastAsia="Times New Roman" w:hAnsi="Times New Roman" w:cs="Times New Roman"/>
          <w:b/>
          <w:i/>
          <w:color w:val="000000" w:themeColor="text1"/>
        </w:rPr>
        <w:br/>
      </w:r>
      <w:r w:rsidRPr="00A9711C">
        <w:rPr>
          <w:rFonts w:ascii="Times New Roman" w:eastAsia="Times New Roman" w:hAnsi="Times New Roman" w:cs="Times New Roman"/>
          <w:b/>
          <w:i/>
          <w:color w:val="000000" w:themeColor="text1"/>
        </w:rPr>
        <w:t xml:space="preserve">ul. </w:t>
      </w:r>
      <w:r w:rsidR="00A9711C" w:rsidRPr="00A9711C">
        <w:rPr>
          <w:rFonts w:ascii="Times New Roman" w:eastAsia="Times New Roman" w:hAnsi="Times New Roman" w:cs="Times New Roman"/>
          <w:b/>
          <w:i/>
          <w:color w:val="000000" w:themeColor="text1"/>
        </w:rPr>
        <w:t>Sienkiewicza 31</w:t>
      </w:r>
      <w:r w:rsidRPr="00A9711C">
        <w:rPr>
          <w:rFonts w:ascii="Times New Roman" w:eastAsia="Times New Roman" w:hAnsi="Times New Roman" w:cs="Times New Roman"/>
          <w:b/>
          <w:i/>
          <w:color w:val="000000" w:themeColor="text1"/>
        </w:rPr>
        <w:t>, sekretariat/skrzynka wystawiona przed Urzędem z napisem „S</w:t>
      </w:r>
      <w:r w:rsidR="00A9711C" w:rsidRPr="00A9711C">
        <w:rPr>
          <w:rFonts w:ascii="Times New Roman" w:eastAsia="Times New Roman" w:hAnsi="Times New Roman" w:cs="Times New Roman"/>
          <w:b/>
          <w:i/>
          <w:color w:val="000000" w:themeColor="text1"/>
        </w:rPr>
        <w:t>krzynka podawcza</w:t>
      </w:r>
      <w:r w:rsidRPr="00A9711C">
        <w:rPr>
          <w:rFonts w:ascii="Times New Roman" w:eastAsia="Times New Roman" w:hAnsi="Times New Roman" w:cs="Times New Roman"/>
          <w:b/>
          <w:i/>
          <w:color w:val="000000" w:themeColor="text1"/>
        </w:rPr>
        <w:t>”)</w:t>
      </w:r>
      <w:r w:rsidRPr="00715961">
        <w:rPr>
          <w:rFonts w:ascii="Times New Roman" w:eastAsia="Times New Roman" w:hAnsi="Times New Roman" w:cs="Times New Roman"/>
        </w:rPr>
        <w:t xml:space="preserve"> lub przesłać pocztą za pośrednictwem operatora pocztowego w rozumieniu ustawy z dnia 23 listopada 2012 r. - Prawo pocztowe (poczta tradycyjna na ww. adres Urzędu) albo za pomocą innych środków komunikacji elektronicznej przez elektroniczną skrzynkę podawczą organu administracji publicznej utworzoną na podstawie ustawy z dnia 17 lutego 2005 r. o </w:t>
      </w:r>
      <w:hyperlink r:id="rId9">
        <w:r w:rsidRPr="00715961">
          <w:rPr>
            <w:rFonts w:ascii="Times New Roman" w:eastAsia="Times New Roman" w:hAnsi="Times New Roman" w:cs="Times New Roman"/>
          </w:rPr>
          <w:t>informatyzacji</w:t>
        </w:r>
      </w:hyperlink>
      <w:r w:rsidRPr="00715961">
        <w:rPr>
          <w:rFonts w:ascii="Times New Roman" w:eastAsia="Times New Roman" w:hAnsi="Times New Roman" w:cs="Times New Roman"/>
        </w:rPr>
        <w:t xml:space="preserve"> działalności podmiotów realizujących zadania publiczne (tj. przy wykorzystaniu platformy ePUAP lub praca.gov.pl jako dokument opatrzony profilem zaufanym lub kwalifikowanym podpisem elektronicznym).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 xml:space="preserve">Do wniosku o wybraną ulgę należy dołączyć wszelkie dokumenty, które uzasadniają wniosek (wzór wniosku dostępny na stronie Powiatowego Urzędu Pracy w </w:t>
      </w:r>
      <w:r w:rsidR="00C200AE">
        <w:rPr>
          <w:rFonts w:ascii="Times New Roman" w:eastAsia="Times New Roman" w:hAnsi="Times New Roman" w:cs="Times New Roman"/>
        </w:rPr>
        <w:t>Łęczycy</w:t>
      </w:r>
      <w:r w:rsidRPr="005A470A">
        <w:rPr>
          <w:rFonts w:ascii="Times New Roman" w:eastAsia="Times New Roman" w:hAnsi="Times New Roman" w:cs="Times New Roman"/>
        </w:rPr>
        <w:t xml:space="preserve"> w „Dokumentach do pobrania”).</w:t>
      </w:r>
    </w:p>
    <w:p w:rsid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Dłużnicy wnioskujący o ulgi przed wejściem w życie niniejszych Zasad, powinni po wezwaniu przez urząd </w:t>
      </w:r>
      <w:r w:rsidR="00FD425B" w:rsidRPr="00715961">
        <w:rPr>
          <w:rFonts w:ascii="Times New Roman" w:eastAsia="Times New Roman" w:hAnsi="Times New Roman" w:cs="Times New Roman"/>
        </w:rPr>
        <w:t xml:space="preserve">zaktualizować dane zawarte we wniosku i </w:t>
      </w:r>
      <w:r w:rsidRPr="00715961">
        <w:rPr>
          <w:rFonts w:ascii="Times New Roman" w:eastAsia="Times New Roman" w:hAnsi="Times New Roman" w:cs="Times New Roman"/>
        </w:rPr>
        <w:t>uzupełni</w:t>
      </w:r>
      <w:r w:rsidR="00FD425B" w:rsidRPr="00715961">
        <w:rPr>
          <w:rFonts w:ascii="Times New Roman" w:eastAsia="Times New Roman" w:hAnsi="Times New Roman" w:cs="Times New Roman"/>
        </w:rPr>
        <w:t>ć</w:t>
      </w:r>
      <w:r w:rsidRPr="00715961">
        <w:rPr>
          <w:rFonts w:ascii="Times New Roman" w:eastAsia="Times New Roman" w:hAnsi="Times New Roman" w:cs="Times New Roman"/>
        </w:rPr>
        <w:t xml:space="preserve"> brak</w:t>
      </w:r>
      <w:r w:rsidR="00FD425B" w:rsidRPr="00715961">
        <w:rPr>
          <w:rFonts w:ascii="Times New Roman" w:eastAsia="Times New Roman" w:hAnsi="Times New Roman" w:cs="Times New Roman"/>
        </w:rPr>
        <w:t>i</w:t>
      </w:r>
      <w:r w:rsidRPr="00715961">
        <w:rPr>
          <w:rFonts w:ascii="Times New Roman" w:eastAsia="Times New Roman" w:hAnsi="Times New Roman" w:cs="Times New Roman"/>
        </w:rPr>
        <w:t>, we</w:t>
      </w:r>
      <w:r w:rsidR="00224A6F" w:rsidRPr="00715961">
        <w:rPr>
          <w:rFonts w:ascii="Times New Roman" w:eastAsia="Times New Roman" w:hAnsi="Times New Roman" w:cs="Times New Roman"/>
        </w:rPr>
        <w:t xml:space="preserve"> wskazanym przez urząd terminie, na obowiązującym druku.</w:t>
      </w:r>
      <w:r w:rsidRPr="00715961">
        <w:rPr>
          <w:rFonts w:ascii="Times New Roman" w:eastAsia="Times New Roman" w:hAnsi="Times New Roman" w:cs="Times New Roman"/>
        </w:rPr>
        <w:t xml:space="preserve"> </w:t>
      </w:r>
    </w:p>
    <w:p w:rsidR="00955774"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715961">
        <w:rPr>
          <w:rFonts w:ascii="Times New Roman" w:eastAsia="Times New Roman" w:hAnsi="Times New Roman" w:cs="Times New Roman"/>
        </w:rPr>
        <w:t>Wniosek analizowany będzie przez komisję do spraw oceny wnio</w:t>
      </w:r>
      <w:r w:rsidR="00331FFC" w:rsidRPr="00715961">
        <w:rPr>
          <w:rFonts w:ascii="Times New Roman" w:eastAsia="Times New Roman" w:hAnsi="Times New Roman" w:cs="Times New Roman"/>
        </w:rPr>
        <w:t>sków o zastosowanie ulgi stosownie</w:t>
      </w:r>
      <w:r w:rsidR="00331FFC" w:rsidRPr="00715961">
        <w:rPr>
          <w:rFonts w:ascii="Times New Roman" w:eastAsia="Times New Roman" w:hAnsi="Times New Roman" w:cs="Times New Roman"/>
          <w:color w:val="FF0000"/>
        </w:rPr>
        <w:t xml:space="preserve"> </w:t>
      </w:r>
      <w:r w:rsidRPr="00715961">
        <w:rPr>
          <w:rFonts w:ascii="Times New Roman" w:eastAsia="Times New Roman" w:hAnsi="Times New Roman" w:cs="Times New Roman"/>
        </w:rPr>
        <w:t xml:space="preserve">powołaną zarządzeniem dyrektora urzędu, która dokona weryfikacji wniosku wraz z przedstawioną dokumentacją. </w:t>
      </w:r>
    </w:p>
    <w:p w:rsidR="00955774" w:rsidRPr="005A470A"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b/>
          <w:color w:val="FF0000"/>
        </w:rPr>
      </w:pPr>
      <w:r w:rsidRPr="00715961">
        <w:rPr>
          <w:rFonts w:ascii="Times New Roman" w:eastAsia="Times New Roman" w:hAnsi="Times New Roman" w:cs="Times New Roman"/>
        </w:rPr>
        <w:t>Wnioskodawca może zostać zaproszony na posiedzenie komisji celem złożenia dodatkowych wyjaśnień</w:t>
      </w:r>
      <w:r w:rsidR="00FD425B" w:rsidRPr="00715961">
        <w:rPr>
          <w:rFonts w:ascii="Times New Roman" w:eastAsia="Times New Roman" w:hAnsi="Times New Roman" w:cs="Times New Roman"/>
        </w:rPr>
        <w:t>.</w:t>
      </w:r>
      <w:bookmarkStart w:id="0" w:name="_GoBack"/>
      <w:bookmarkEnd w:id="0"/>
    </w:p>
    <w:p w:rsidR="00F370F5" w:rsidRPr="0071596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lastRenderedPageBreak/>
        <w:t xml:space="preserve">Zweryfikowany i kompletny wniosek wnioskodawcy wnioskującego o ulgę z tytułu należności całkowitej w kwocie </w:t>
      </w:r>
      <w:r w:rsidR="000C16BC" w:rsidRPr="005A470A">
        <w:rPr>
          <w:rFonts w:ascii="Times New Roman" w:eastAsia="Times New Roman" w:hAnsi="Times New Roman" w:cs="Times New Roman"/>
        </w:rPr>
        <w:t xml:space="preserve">równej lub </w:t>
      </w:r>
      <w:r w:rsidRPr="005A470A">
        <w:rPr>
          <w:rFonts w:ascii="Times New Roman" w:eastAsia="Times New Roman" w:hAnsi="Times New Roman" w:cs="Times New Roman"/>
        </w:rPr>
        <w:t>wyż</w:t>
      </w:r>
      <w:r w:rsidR="000C16BC" w:rsidRPr="005A470A">
        <w:rPr>
          <w:rFonts w:ascii="Times New Roman" w:eastAsia="Times New Roman" w:hAnsi="Times New Roman" w:cs="Times New Roman"/>
        </w:rPr>
        <w:t>sze</w:t>
      </w:r>
      <w:r w:rsidRPr="005A470A">
        <w:rPr>
          <w:rFonts w:ascii="Times New Roman" w:eastAsia="Times New Roman" w:hAnsi="Times New Roman" w:cs="Times New Roman"/>
        </w:rPr>
        <w:t xml:space="preserve">j 1500,00 zł, urząd przekazuje niezwłocznie do Wojewody Łódzkiego celem uzyskania opinii w zakresie możliwości zastosowania ulgi. </w:t>
      </w:r>
      <w:r w:rsidRPr="00715961">
        <w:rPr>
          <w:rFonts w:ascii="Times New Roman" w:eastAsia="Times New Roman" w:hAnsi="Times New Roman" w:cs="Times New Roman"/>
        </w:rPr>
        <w:t xml:space="preserve">Urząd po uzyskaniu opinii wojewody wydaje decyzję w zakresie zastosowanej ulgi lub decyzję odmowną.  </w:t>
      </w:r>
    </w:p>
    <w:p w:rsidR="00955774" w:rsidRPr="00B06251" w:rsidRDefault="0044667C" w:rsidP="005A470A">
      <w:pPr>
        <w:pStyle w:val="Akapitzlist"/>
        <w:numPr>
          <w:ilvl w:val="0"/>
          <w:numId w:val="39"/>
        </w:numPr>
        <w:spacing w:before="120" w:after="0"/>
        <w:ind w:left="426"/>
        <w:contextualSpacing w:val="0"/>
        <w:jc w:val="both"/>
        <w:rPr>
          <w:rFonts w:ascii="Times New Roman" w:eastAsia="Times New Roman" w:hAnsi="Times New Roman" w:cs="Times New Roman"/>
        </w:rPr>
      </w:pPr>
      <w:r w:rsidRPr="005A470A">
        <w:rPr>
          <w:rFonts w:ascii="Times New Roman" w:eastAsia="Times New Roman" w:hAnsi="Times New Roman" w:cs="Times New Roman"/>
        </w:rPr>
        <w:t>W przypadku zweryfikowanego i kompletnego wniosku wnioskodawcy wnioskującego o ulgę z tytułu należności całkowitej w kwocie poniżej 1500,00 zł, Starosta wydaje decyzję w zakresie zastosowanej ulgi lub decyzję odmowną</w:t>
      </w:r>
      <w:r w:rsidRPr="00B06251">
        <w:rPr>
          <w:rFonts w:ascii="Times New Roman" w:eastAsia="Times New Roman" w:hAnsi="Times New Roman" w:cs="Times New Roman"/>
        </w:rPr>
        <w:t xml:space="preserve">.  </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A. ODRACZANIE TERMINU SPŁATY (dotyczy wszystkich form wsparcia) </w:t>
      </w:r>
    </w:p>
    <w:p w:rsidR="00955774"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przypadkach uzasadnionych względami społecznymi lub gospodarczymi, w szczególności możliwościami płatniczymi zobowiązanego możliwe jest</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odroczenie terminu spłaty całości albo części należności.</w:t>
      </w:r>
    </w:p>
    <w:p w:rsidR="00955774" w:rsidRPr="00B06251"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Od należności, której termin płatności odroczono nie nalicza się odsetek ustawowych za okres od dnia wydania decyzji w przedmiocie odroczenia terminu płatności do dnia upływu terminu zapłaty określonego w decyzji. </w:t>
      </w:r>
    </w:p>
    <w:p w:rsidR="00955774" w:rsidRPr="00B06251" w:rsidRDefault="0044667C" w:rsidP="005A470A">
      <w:pPr>
        <w:pStyle w:val="Akapitzlist"/>
        <w:numPr>
          <w:ilvl w:val="0"/>
          <w:numId w:val="21"/>
        </w:numPr>
        <w:spacing w:before="120" w:after="0"/>
        <w:ind w:left="425"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Jeżeli zapłata odroczonej należności nie zostanie dokonana w terminie określonym w decyzji, pozostała do spłaty kwota staje się natychmiast wymagalna wraz z odsetkami ustawowymi naliczonymi od terminu płatności określonego w decyzji.</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B. ROZŁOŻENIE NA RATY (dotyczy wszystkich form wsparcia)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W przypadkach uzasadnionych względami społecznymi lub gospodarczymi, w szczególności możliwościami płatniczymi zobowiązanego możliwe jest</w:t>
      </w:r>
      <w:r w:rsidRPr="00B06251">
        <w:rPr>
          <w:rFonts w:ascii="Times New Roman" w:eastAsia="Times New Roman" w:hAnsi="Times New Roman" w:cs="Times New Roman"/>
          <w:b/>
        </w:rPr>
        <w:t xml:space="preserve"> </w:t>
      </w:r>
      <w:r w:rsidRPr="00B06251">
        <w:rPr>
          <w:rFonts w:ascii="Times New Roman" w:eastAsia="Times New Roman" w:hAnsi="Times New Roman" w:cs="Times New Roman"/>
        </w:rPr>
        <w:t>rozłożenie na raty płatności całości albo części należności.</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Liczbę i wysokość rat oraz terminy ich płatności określa decyzja administracyjna.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Ilość i wysokość rat uzależniona jest od aktualnej sytuacji materialnej wnioskodawcy oraz od kwoty istniejącego zadłużenia z tytułu wypłaconego wsparcia.</w:t>
      </w:r>
    </w:p>
    <w:p w:rsid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Od należności, którą rozłożono na raty nie nalicza się odsetek ustawowych za okres od dnia wydania decyzji administracyjnej w przedmiocie rozłożenia na raty do dnia upływu terminu zapłaty określonego </w:t>
      </w:r>
      <w:r w:rsidR="005A470A">
        <w:rPr>
          <w:rFonts w:ascii="Times New Roman" w:eastAsia="Times New Roman" w:hAnsi="Times New Roman" w:cs="Times New Roman"/>
        </w:rPr>
        <w:br/>
      </w:r>
      <w:r w:rsidRPr="00B06251">
        <w:rPr>
          <w:rFonts w:ascii="Times New Roman" w:eastAsia="Times New Roman" w:hAnsi="Times New Roman" w:cs="Times New Roman"/>
        </w:rPr>
        <w:t>w decyzji.</w:t>
      </w:r>
    </w:p>
    <w:p w:rsidR="00955774" w:rsidRPr="00B06251" w:rsidRDefault="0044667C" w:rsidP="005A470A">
      <w:pPr>
        <w:pStyle w:val="Akapitzlist"/>
        <w:numPr>
          <w:ilvl w:val="0"/>
          <w:numId w:val="23"/>
        </w:numPr>
        <w:spacing w:before="120" w:after="0"/>
        <w:ind w:left="357"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Jeżeli zapłata rozłożonej na raty należności nie zostanie dokonana w terminie określonym w decyzji, pozostała do spłaty kwota staje się natychmiast wymagalna wraz z odsetkami ustawowymi naliczonymi od terminu płatności określonego w decyzji.</w:t>
      </w:r>
    </w:p>
    <w:p w:rsidR="00B06251" w:rsidRDefault="00B06251" w:rsidP="00D47F2E">
      <w:pPr>
        <w:spacing w:before="120" w:after="0"/>
        <w:jc w:val="both"/>
        <w:rPr>
          <w:rFonts w:ascii="Times New Roman" w:eastAsia="Times New Roman" w:hAnsi="Times New Roman" w:cs="Times New Roman"/>
          <w:b/>
          <w:u w:val="single"/>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 UMARZANIE NALEŻNOŚCI </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rPr>
        <w:t xml:space="preserve">Należności wynikające z </w:t>
      </w:r>
      <w:r w:rsidRPr="00B06251">
        <w:rPr>
          <w:rFonts w:ascii="Times New Roman" w:eastAsia="Times New Roman" w:hAnsi="Times New Roman" w:cs="Times New Roman"/>
          <w:b/>
          <w:u w:val="single"/>
        </w:rPr>
        <w:t xml:space="preserve">art. 15zzb, art. 15zzc, art. 15zzd, art. 15zzda, art. 15zze, art. 15zze², </w:t>
      </w:r>
      <w:r w:rsidR="00715961">
        <w:rPr>
          <w:rFonts w:ascii="Times New Roman" w:eastAsia="Times New Roman" w:hAnsi="Times New Roman" w:cs="Times New Roman"/>
          <w:b/>
          <w:u w:val="single"/>
        </w:rPr>
        <w:br/>
      </w:r>
      <w:r w:rsidRPr="00B06251">
        <w:rPr>
          <w:rFonts w:ascii="Times New Roman" w:eastAsia="Times New Roman" w:hAnsi="Times New Roman" w:cs="Times New Roman"/>
          <w:b/>
          <w:u w:val="single"/>
        </w:rPr>
        <w:t>art. 15zze</w:t>
      </w:r>
      <w:r w:rsidRPr="00B06251">
        <w:rPr>
          <w:rFonts w:ascii="Times New Roman" w:eastAsia="Calibri" w:hAnsi="Times New Roman" w:cs="Times New Roman"/>
          <w:b/>
          <w:u w:val="single"/>
        </w:rPr>
        <w:t xml:space="preserve">⁴ </w:t>
      </w:r>
      <w:r w:rsidRPr="00B06251">
        <w:rPr>
          <w:rFonts w:ascii="Times New Roman" w:eastAsia="Times New Roman" w:hAnsi="Times New Roman" w:cs="Times New Roman"/>
        </w:rPr>
        <w:t xml:space="preserve">mogą być </w:t>
      </w:r>
      <w:r w:rsidRPr="00B06251">
        <w:rPr>
          <w:rFonts w:ascii="Times New Roman" w:eastAsia="Times New Roman" w:hAnsi="Times New Roman" w:cs="Times New Roman"/>
          <w:b/>
        </w:rPr>
        <w:t>z urzędu</w:t>
      </w:r>
      <w:r w:rsidRPr="00B06251">
        <w:rPr>
          <w:rFonts w:ascii="Times New Roman" w:eastAsia="Times New Roman" w:hAnsi="Times New Roman" w:cs="Times New Roman"/>
        </w:rPr>
        <w:t xml:space="preserve"> umarzane w całości, jeżeli: </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osoba fizyczna - zmarła, nie pozostawiając żadnego majątku albo pozostawiła majątek niepodlegający egzekucji na podstawie odrębnych przepisów, albo pozostawiła przedmioty codziennego użytku domowego, których łączna wartość nie przekracza kwoty 6000 zł;</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osoba prawna - została wykreślona z właściwego rejestru osób prawnych przy jednoczesnym braku majątku, z którego można by egzekwować należność, a odpowiedzialność z tytułu należności nie przechodzi z mocy prawa na osoby trzecie;</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zachodzi uzasadnione przypuszczenie, że w postępowaniu egzekucyjnym nie uzyska się kwoty wyższej od kosztów dochodzenia i egzekucji tej należności lub postępowanie egzekucyjne okazało się nieskuteczne;</w:t>
      </w:r>
    </w:p>
    <w:p w:rsidR="00955774" w:rsidRPr="006E537F" w:rsidRDefault="0044667C" w:rsidP="005A470A">
      <w:pPr>
        <w:pStyle w:val="Akapitzlist"/>
        <w:numPr>
          <w:ilvl w:val="0"/>
          <w:numId w:val="30"/>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rPr>
        <w:t>jednostka organizacyjna nieposiadająca osobowości prawnej uległa likwidacji.</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rPr>
      </w:pPr>
      <w:r w:rsidRPr="00B06251">
        <w:rPr>
          <w:rFonts w:ascii="Times New Roman" w:eastAsia="Times New Roman" w:hAnsi="Times New Roman" w:cs="Times New Roman"/>
          <w:b/>
        </w:rPr>
        <w:lastRenderedPageBreak/>
        <w:t xml:space="preserve">Na wniosek </w:t>
      </w:r>
      <w:r w:rsidRPr="00B06251">
        <w:rPr>
          <w:rFonts w:ascii="Times New Roman" w:eastAsia="Times New Roman" w:hAnsi="Times New Roman" w:cs="Times New Roman"/>
        </w:rPr>
        <w:t xml:space="preserve">dłużnika, w tym prowadzącego działalność gospodarczą, mogą być zastosowane ulgi: </w:t>
      </w:r>
    </w:p>
    <w:p w:rsidR="00955774" w:rsidRPr="006E537F" w:rsidRDefault="0044667C" w:rsidP="005A470A">
      <w:pPr>
        <w:pStyle w:val="Akapitzlist"/>
        <w:numPr>
          <w:ilvl w:val="0"/>
          <w:numId w:val="31"/>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b/>
        </w:rPr>
        <w:t>umorzenie w całości</w:t>
      </w:r>
      <w:r w:rsidRPr="006E537F">
        <w:rPr>
          <w:rFonts w:ascii="Times New Roman" w:eastAsia="Times New Roman" w:hAnsi="Times New Roman" w:cs="Times New Roman"/>
        </w:rPr>
        <w:t xml:space="preserve"> – w przypadkach uzasadnionych ważnym interesem dłużnika lub interesem publicznym,</w:t>
      </w:r>
    </w:p>
    <w:p w:rsidR="00955774" w:rsidRPr="006E537F" w:rsidRDefault="0044667C" w:rsidP="005A470A">
      <w:pPr>
        <w:pStyle w:val="Akapitzlist"/>
        <w:numPr>
          <w:ilvl w:val="0"/>
          <w:numId w:val="31"/>
        </w:numPr>
        <w:spacing w:after="0"/>
        <w:ind w:hanging="357"/>
        <w:contextualSpacing w:val="0"/>
        <w:jc w:val="both"/>
        <w:rPr>
          <w:rFonts w:ascii="Times New Roman" w:eastAsia="Times New Roman" w:hAnsi="Times New Roman" w:cs="Times New Roman"/>
        </w:rPr>
      </w:pPr>
      <w:r w:rsidRPr="006E537F">
        <w:rPr>
          <w:rFonts w:ascii="Times New Roman" w:eastAsia="Times New Roman" w:hAnsi="Times New Roman" w:cs="Times New Roman"/>
          <w:b/>
        </w:rPr>
        <w:t xml:space="preserve">umorzenie w części – </w:t>
      </w:r>
      <w:r w:rsidRPr="006E537F">
        <w:rPr>
          <w:rFonts w:ascii="Times New Roman" w:eastAsia="Times New Roman" w:hAnsi="Times New Roman" w:cs="Times New Roman"/>
        </w:rPr>
        <w:t>w przypadkach uzasadnionych względami społecznymi lub gospodarczymi,</w:t>
      </w:r>
      <w:r w:rsidR="00715961">
        <w:rPr>
          <w:rFonts w:ascii="Times New Roman" w:eastAsia="Times New Roman" w:hAnsi="Times New Roman" w:cs="Times New Roman"/>
        </w:rPr>
        <w:br/>
      </w:r>
      <w:r w:rsidRPr="006E537F">
        <w:rPr>
          <w:rFonts w:ascii="Times New Roman" w:eastAsia="Times New Roman" w:hAnsi="Times New Roman" w:cs="Times New Roman"/>
        </w:rPr>
        <w:t>w szczególności możliwościami płatniczymi zobowiązanego.</w:t>
      </w:r>
    </w:p>
    <w:p w:rsidR="00955774" w:rsidRPr="00B06251" w:rsidRDefault="0044667C" w:rsidP="005A470A">
      <w:pPr>
        <w:pStyle w:val="Akapitzlist"/>
        <w:numPr>
          <w:ilvl w:val="0"/>
          <w:numId w:val="28"/>
        </w:numPr>
        <w:spacing w:before="120" w:after="0"/>
        <w:ind w:hanging="357"/>
        <w:contextualSpacing w:val="0"/>
        <w:jc w:val="both"/>
        <w:rPr>
          <w:rFonts w:ascii="Times New Roman" w:eastAsia="Times New Roman" w:hAnsi="Times New Roman" w:cs="Times New Roman"/>
          <w:b/>
          <w:caps/>
        </w:rPr>
      </w:pPr>
      <w:r w:rsidRPr="00B06251">
        <w:rPr>
          <w:rFonts w:ascii="Times New Roman" w:eastAsia="Times New Roman" w:hAnsi="Times New Roman" w:cs="Times New Roman"/>
        </w:rPr>
        <w:t xml:space="preserve">W przypadku, gdy oprócz dłużnika głównego są zobowiązane inne osoby, należności pieniężne, mogą zostać umorzone tylko wtedy, gdy warunki umarzania są spełnione wobec wszystkich zobowiązanych. </w:t>
      </w:r>
    </w:p>
    <w:p w:rsidR="00FD425B" w:rsidRDefault="00FD425B" w:rsidP="00D47F2E">
      <w:pPr>
        <w:spacing w:before="120" w:after="0"/>
        <w:ind w:left="709"/>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IV. POMOC PUBLICZNA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Udzielanie ulg w spłacie należności nie stanowi pomocy publicznej mającej na celu zaradzenie poważnym zaburzeniom w gospodarce, o której mowa w Komunikacie Komisji – Tymczasowe ramy środków pomocy państwa w celu wsparcia gospodarki w kontekście trwającej epidemii COVID-19 (2020/C 91 I/01) (Dz. Urz. UE C 91I z 20.03.2020, str. 1).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Ulgi w spłacie należności (przewidziane w przepisach art. 15zzb ust. </w:t>
      </w:r>
      <w:r w:rsidR="005A470A">
        <w:rPr>
          <w:rFonts w:ascii="Times New Roman" w:hAnsi="Times New Roman" w:cs="Times New Roman"/>
        </w:rPr>
        <w:t>17, art. 15zzc ust. 15, art. 15</w:t>
      </w:r>
      <w:r w:rsidRPr="006E537F">
        <w:rPr>
          <w:rFonts w:ascii="Times New Roman" w:hAnsi="Times New Roman" w:cs="Times New Roman"/>
        </w:rPr>
        <w:t>zzd</w:t>
      </w:r>
      <w:r w:rsidR="005A470A">
        <w:rPr>
          <w:rFonts w:ascii="Times New Roman" w:hAnsi="Times New Roman" w:cs="Times New Roman"/>
        </w:rPr>
        <w:br/>
      </w:r>
      <w:r w:rsidRPr="006E537F">
        <w:rPr>
          <w:rFonts w:ascii="Times New Roman" w:hAnsi="Times New Roman" w:cs="Times New Roman"/>
        </w:rPr>
        <w:t xml:space="preserve">ust. 16, art. 15zzda ust. 15, art. 15zze ust. 16, art. 15zze² ust. 17 i art. 15zze⁴ ust. 14a ustawy o COVID-19 mogą być udzielane jako pomoc de minimis, o której mowa w art. 64 ust. 2 pkt 2 ustawy o finansach publicznych - w zakresie i na zasadach określonych w bezpośrednio obowiązujących aktach prawa Unii Europejskiej dotyczących pomocy w ramach zasady de minimis, tj. zgodnie z warunkami określonymi  </w:t>
      </w:r>
      <w:r w:rsidR="005A470A">
        <w:rPr>
          <w:rFonts w:ascii="Times New Roman" w:hAnsi="Times New Roman" w:cs="Times New Roman"/>
        </w:rPr>
        <w:br/>
      </w:r>
      <w:r w:rsidRPr="006E537F">
        <w:rPr>
          <w:rFonts w:ascii="Times New Roman" w:hAnsi="Times New Roman" w:cs="Times New Roman"/>
        </w:rPr>
        <w:t>w rozporządzeniach Komisji (UE): nr 1407/2013 z dnia 18.12.2013 r. w sprawie stosowania art. 107  i 108 Traktatu o funkcjonowaniu Unii Europejskiej do pomocy de minimis (Dz. U</w:t>
      </w:r>
      <w:r w:rsidR="006E537F">
        <w:rPr>
          <w:rFonts w:ascii="Times New Roman" w:hAnsi="Times New Roman" w:cs="Times New Roman"/>
        </w:rPr>
        <w:t>rz</w:t>
      </w:r>
      <w:r w:rsidRPr="006E537F">
        <w:rPr>
          <w:rFonts w:ascii="Times New Roman" w:hAnsi="Times New Roman" w:cs="Times New Roman"/>
        </w:rPr>
        <w:t xml:space="preserve">. UE. L. 2013.352.1 </w:t>
      </w:r>
      <w:r w:rsidR="005A470A">
        <w:rPr>
          <w:rFonts w:ascii="Times New Roman" w:hAnsi="Times New Roman" w:cs="Times New Roman"/>
        </w:rPr>
        <w:br/>
      </w:r>
      <w:r w:rsidRPr="006E537F">
        <w:rPr>
          <w:rFonts w:ascii="Times New Roman" w:hAnsi="Times New Roman" w:cs="Times New Roman"/>
        </w:rPr>
        <w:t xml:space="preserve">z 24.12.2013 r.), nr 1408/2013 z dnia 18.12.2013 r. w sprawie stosowania art. 107 i 108 Traktatu </w:t>
      </w:r>
      <w:r w:rsidR="005A470A">
        <w:rPr>
          <w:rFonts w:ascii="Times New Roman" w:hAnsi="Times New Roman" w:cs="Times New Roman"/>
        </w:rPr>
        <w:br/>
      </w:r>
      <w:r w:rsidRPr="006E537F">
        <w:rPr>
          <w:rFonts w:ascii="Times New Roman" w:hAnsi="Times New Roman" w:cs="Times New Roman"/>
        </w:rPr>
        <w:t>o funkcjonowaniu Unii Europejskiej do pomocy de minimis w sektorze rolnym (Dz. U</w:t>
      </w:r>
      <w:r w:rsidR="006E537F">
        <w:rPr>
          <w:rFonts w:ascii="Times New Roman" w:hAnsi="Times New Roman" w:cs="Times New Roman"/>
        </w:rPr>
        <w:t>rz</w:t>
      </w:r>
      <w:r w:rsidRPr="006E537F">
        <w:rPr>
          <w:rFonts w:ascii="Times New Roman" w:hAnsi="Times New Roman" w:cs="Times New Roman"/>
        </w:rPr>
        <w:t xml:space="preserve">. UE. L. 2013.352.9 z 24.12.2013 r.), nr 717/2014 z dnia 27.06.2014 r. w sprawie stosowania art. 107 i 108 Traktatu o funkcjonowaniu Unii Europejskiej do pomocy de minimis w sektorze rybołówstwa </w:t>
      </w:r>
      <w:r w:rsidR="005A470A">
        <w:rPr>
          <w:rFonts w:ascii="Times New Roman" w:hAnsi="Times New Roman" w:cs="Times New Roman"/>
        </w:rPr>
        <w:br/>
      </w:r>
      <w:r w:rsidRPr="006E537F">
        <w:rPr>
          <w:rFonts w:ascii="Times New Roman" w:hAnsi="Times New Roman" w:cs="Times New Roman"/>
        </w:rPr>
        <w:t>i akwakultury (Dz. U</w:t>
      </w:r>
      <w:r w:rsidR="006E537F">
        <w:rPr>
          <w:rFonts w:ascii="Times New Roman" w:hAnsi="Times New Roman" w:cs="Times New Roman"/>
        </w:rPr>
        <w:t>rz</w:t>
      </w:r>
      <w:r w:rsidRPr="006E537F">
        <w:rPr>
          <w:rFonts w:ascii="Times New Roman" w:hAnsi="Times New Roman" w:cs="Times New Roman"/>
        </w:rPr>
        <w:t xml:space="preserve">. UE. L. 2014.190.45 z 28.06.2014 r.).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Wnioskodawca składa wraz z wnioskiem formularz informacji przedstawianych przy ubieganiu się </w:t>
      </w:r>
      <w:r w:rsidRPr="006E537F">
        <w:rPr>
          <w:rFonts w:ascii="Times New Roman" w:hAnsi="Times New Roman" w:cs="Times New Roman"/>
        </w:rPr>
        <w:br/>
        <w:t xml:space="preserve">o pomoc de minimis wraz z oświadczeniem (na druku Urzędu) oraz zaświadczeniami o otrzymanej </w:t>
      </w:r>
      <w:r w:rsidRPr="006E537F">
        <w:rPr>
          <w:rFonts w:ascii="Times New Roman" w:hAnsi="Times New Roman" w:cs="Times New Roman"/>
        </w:rPr>
        <w:br/>
        <w:t>pomocy de minimis w ciągu roku budżetowego i dwóch poprz</w:t>
      </w:r>
      <w:r w:rsidR="006E537F">
        <w:rPr>
          <w:rFonts w:ascii="Times New Roman" w:hAnsi="Times New Roman" w:cs="Times New Roman"/>
        </w:rPr>
        <w:t xml:space="preserve">edzających go lat budżetowych.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Dzień udzielenia pomocy de minimis to dzień wydania decyzji przyznającej ulgę w spłacie należności. </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Urząd wydaje Wnioskodawcy zaświadczenie o</w:t>
      </w:r>
      <w:r w:rsidR="006E537F">
        <w:rPr>
          <w:rFonts w:ascii="Times New Roman" w:hAnsi="Times New Roman" w:cs="Times New Roman"/>
        </w:rPr>
        <w:t xml:space="preserve"> udzielonej pomocy de minimis</w:t>
      </w:r>
      <w:r w:rsidR="005A470A">
        <w:rPr>
          <w:rFonts w:ascii="Times New Roman" w:hAnsi="Times New Roman" w:cs="Times New Roman"/>
        </w:rPr>
        <w:t>.</w:t>
      </w:r>
    </w:p>
    <w:p w:rsid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 przypadku zmniejszenia wysokości udzielonej pomocy de minimis, Urząd wystawia Wnioskodawcy korektę zaświadczenia o udzielonej pomocy de minimis. </w:t>
      </w:r>
    </w:p>
    <w:p w:rsidR="00955774" w:rsidRPr="006E537F" w:rsidRDefault="0044667C" w:rsidP="00D47F2E">
      <w:pPr>
        <w:pStyle w:val="Akapitzlist"/>
        <w:numPr>
          <w:ilvl w:val="0"/>
          <w:numId w:val="34"/>
        </w:numPr>
        <w:spacing w:before="120"/>
        <w:contextualSpacing w:val="0"/>
        <w:jc w:val="both"/>
        <w:rPr>
          <w:rFonts w:ascii="Times New Roman" w:hAnsi="Times New Roman" w:cs="Times New Roman"/>
        </w:rPr>
      </w:pPr>
      <w:r w:rsidRPr="006E537F">
        <w:rPr>
          <w:rFonts w:ascii="Times New Roman" w:hAnsi="Times New Roman" w:cs="Times New Roman"/>
        </w:rPr>
        <w:t xml:space="preserve">Wnioskodawca jest zobowiązany do przechowywania przez okres 10 lat dokumentów związanych </w:t>
      </w:r>
      <w:r w:rsidRPr="006E537F">
        <w:rPr>
          <w:rFonts w:ascii="Times New Roman" w:hAnsi="Times New Roman" w:cs="Times New Roman"/>
        </w:rPr>
        <w:br/>
        <w:t xml:space="preserve">z udzieloną pomocą.     </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V. OBOWIĄZEK INFORMACYJNY RODO</w:t>
      </w:r>
    </w:p>
    <w:p w:rsidR="00955774" w:rsidRDefault="0044667C" w:rsidP="00D47F2E">
      <w:pPr>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Wypełniając obowiązek prawny ciążący na Administratorze a wynikający z Rozporządzenia Parlamentu Europejskiego i Rady (UE) 2016/679 z dnia 27 kwietnia 2016 r. w sprawie ochrony osób </w:t>
      </w:r>
      <w:r w:rsidR="00755B07">
        <w:rPr>
          <w:rFonts w:ascii="Times New Roman" w:eastAsia="Times New Roman" w:hAnsi="Times New Roman" w:cs="Times New Roman"/>
        </w:rPr>
        <w:t xml:space="preserve">fizycznych </w:t>
      </w:r>
      <w:r>
        <w:rPr>
          <w:rFonts w:ascii="Times New Roman" w:eastAsia="Times New Roman" w:hAnsi="Times New Roman" w:cs="Times New Roman"/>
        </w:rPr>
        <w:t>w związku z przetwarzaniem danych osobowych i w sprawie swobodnego przepływu takich danych oraz uchylenia dyrektywy 95/46/WE (ogólne rozp</w:t>
      </w:r>
      <w:r w:rsidR="00755B07">
        <w:rPr>
          <w:rFonts w:ascii="Times New Roman" w:eastAsia="Times New Roman" w:hAnsi="Times New Roman" w:cs="Times New Roman"/>
        </w:rPr>
        <w:t>orządzenie o ochronie danych)</w:t>
      </w:r>
      <w:r>
        <w:rPr>
          <w:rFonts w:ascii="Times New Roman" w:eastAsia="Times New Roman" w:hAnsi="Times New Roman" w:cs="Times New Roman"/>
        </w:rPr>
        <w:t>, zwanego „RODO”, informujemy, iż:</w:t>
      </w:r>
    </w:p>
    <w:p w:rsidR="006E537F" w:rsidRPr="006E537F" w:rsidRDefault="0044667C" w:rsidP="00715961">
      <w:pPr>
        <w:pStyle w:val="Akapitzlist"/>
        <w:numPr>
          <w:ilvl w:val="0"/>
          <w:numId w:val="36"/>
        </w:numPr>
        <w:spacing w:before="120" w:after="0"/>
        <w:ind w:left="426" w:hanging="349"/>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administratorem danych osobowych jest </w:t>
      </w:r>
      <w:r w:rsidRPr="00A9711C">
        <w:rPr>
          <w:rFonts w:ascii="Times New Roman" w:eastAsia="Times New Roman" w:hAnsi="Times New Roman" w:cs="Times New Roman"/>
          <w:b/>
          <w:i/>
          <w:color w:val="000000" w:themeColor="text1"/>
        </w:rPr>
        <w:t xml:space="preserve">Powiatowy Urząd Pracy w </w:t>
      </w:r>
      <w:r w:rsidR="00A9711C" w:rsidRPr="00A9711C">
        <w:rPr>
          <w:rFonts w:ascii="Times New Roman" w:eastAsia="Times New Roman" w:hAnsi="Times New Roman" w:cs="Times New Roman"/>
          <w:b/>
          <w:i/>
          <w:color w:val="000000" w:themeColor="text1"/>
        </w:rPr>
        <w:t>Łęczycy</w:t>
      </w:r>
      <w:r w:rsidRPr="00A9711C">
        <w:rPr>
          <w:rFonts w:ascii="Times New Roman" w:eastAsia="Times New Roman" w:hAnsi="Times New Roman" w:cs="Times New Roman"/>
          <w:b/>
          <w:i/>
          <w:color w:val="000000" w:themeColor="text1"/>
        </w:rPr>
        <w:t xml:space="preserve">, ul. </w:t>
      </w:r>
      <w:r w:rsidR="00A9711C" w:rsidRPr="00A9711C">
        <w:rPr>
          <w:rFonts w:ascii="Times New Roman" w:eastAsia="Times New Roman" w:hAnsi="Times New Roman" w:cs="Times New Roman"/>
          <w:b/>
          <w:i/>
          <w:color w:val="000000" w:themeColor="text1"/>
        </w:rPr>
        <w:t>Sienkiewicza 31</w:t>
      </w:r>
      <w:r w:rsidRPr="00A9711C">
        <w:rPr>
          <w:rFonts w:ascii="Times New Roman" w:eastAsia="Times New Roman" w:hAnsi="Times New Roman" w:cs="Times New Roman"/>
          <w:b/>
          <w:i/>
          <w:color w:val="000000" w:themeColor="text1"/>
        </w:rPr>
        <w:t xml:space="preserve">, </w:t>
      </w:r>
      <w:r w:rsidR="00072DD2">
        <w:rPr>
          <w:rFonts w:ascii="Times New Roman" w:eastAsia="Times New Roman" w:hAnsi="Times New Roman" w:cs="Times New Roman"/>
          <w:b/>
          <w:i/>
          <w:color w:val="000000" w:themeColor="text1"/>
        </w:rPr>
        <w:br/>
      </w:r>
      <w:r w:rsidR="00A9711C" w:rsidRPr="00A9711C">
        <w:rPr>
          <w:rFonts w:ascii="Times New Roman" w:eastAsia="Times New Roman" w:hAnsi="Times New Roman" w:cs="Times New Roman"/>
          <w:b/>
          <w:i/>
          <w:color w:val="000000" w:themeColor="text1"/>
        </w:rPr>
        <w:t>99 – 100 Łęczyca</w:t>
      </w:r>
      <w:r w:rsidRPr="006E537F">
        <w:rPr>
          <w:rFonts w:ascii="Times New Roman" w:eastAsia="Times New Roman" w:hAnsi="Times New Roman" w:cs="Times New Roman"/>
          <w:b/>
        </w:rPr>
        <w:t xml:space="preserve">, </w:t>
      </w:r>
      <w:r w:rsidRPr="006E537F">
        <w:rPr>
          <w:rFonts w:ascii="Times New Roman" w:eastAsia="Times New Roman" w:hAnsi="Times New Roman" w:cs="Times New Roman"/>
        </w:rPr>
        <w:t xml:space="preserve">reprezentowany przez </w:t>
      </w:r>
      <w:r w:rsidRPr="00A9711C">
        <w:rPr>
          <w:rFonts w:ascii="Times New Roman" w:eastAsia="Times New Roman" w:hAnsi="Times New Roman" w:cs="Times New Roman"/>
          <w:b/>
          <w:i/>
        </w:rPr>
        <w:t>Dyrektora</w:t>
      </w:r>
      <w:r w:rsidRPr="006E537F">
        <w:rPr>
          <w:rFonts w:ascii="Times New Roman" w:eastAsia="Times New Roman" w:hAnsi="Times New Roman" w:cs="Times New Roman"/>
        </w:rPr>
        <w:t xml:space="preserve">, </w:t>
      </w:r>
    </w:p>
    <w:p w:rsidR="00955774" w:rsidRPr="006E537F" w:rsidRDefault="0044667C" w:rsidP="00715961">
      <w:pPr>
        <w:pStyle w:val="Akapitzlist"/>
        <w:numPr>
          <w:ilvl w:val="0"/>
          <w:numId w:val="36"/>
        </w:numPr>
        <w:spacing w:before="120" w:after="0"/>
        <w:ind w:left="426" w:hanging="349"/>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szczegółowe informacje, dotyczące celów przetwarzania danych, czasu przechowywania poszczególnych kategorii, odbiorców danych, praw osoby, której dane dotyczą, są zawarte w klauzuli informacyjnej </w:t>
      </w:r>
      <w:r w:rsidRPr="006E537F">
        <w:rPr>
          <w:rFonts w:ascii="Times New Roman" w:eastAsia="Times New Roman" w:hAnsi="Times New Roman" w:cs="Times New Roman"/>
        </w:rPr>
        <w:lastRenderedPageBreak/>
        <w:t xml:space="preserve">znajdującej się na stronie internetowej </w:t>
      </w:r>
      <w:hyperlink r:id="rId10" w:history="1">
        <w:r w:rsidR="00072DD2" w:rsidRPr="009652F6">
          <w:rPr>
            <w:rStyle w:val="Hipercze"/>
            <w:rFonts w:ascii="Times New Roman" w:eastAsia="Times New Roman" w:hAnsi="Times New Roman" w:cs="Times New Roman"/>
          </w:rPr>
          <w:t>http://lole.praca.gov.pl</w:t>
        </w:r>
      </w:hyperlink>
      <w:r w:rsidRPr="006E537F">
        <w:rPr>
          <w:rFonts w:ascii="Times New Roman" w:eastAsia="Times New Roman" w:hAnsi="Times New Roman" w:cs="Times New Roman"/>
        </w:rPr>
        <w:t xml:space="preserve"> oraz  w siedzibie Urzędu na tablicy ogłoszeń i u pracownika merytorycznego.</w:t>
      </w:r>
    </w:p>
    <w:p w:rsidR="00955774" w:rsidRDefault="00955774" w:rsidP="00D47F2E">
      <w:pPr>
        <w:spacing w:before="120" w:after="0"/>
        <w:jc w:val="both"/>
        <w:rPr>
          <w:rFonts w:ascii="Times New Roman" w:eastAsia="Times New Roman" w:hAnsi="Times New Roman" w:cs="Times New Roman"/>
        </w:rPr>
      </w:pPr>
    </w:p>
    <w:p w:rsidR="00955774" w:rsidRDefault="0044667C" w:rsidP="00D47F2E">
      <w:pPr>
        <w:spacing w:before="120" w:after="0"/>
        <w:jc w:val="both"/>
        <w:rPr>
          <w:rFonts w:ascii="Times New Roman" w:eastAsia="Times New Roman" w:hAnsi="Times New Roman" w:cs="Times New Roman"/>
          <w:b/>
          <w:u w:val="single"/>
        </w:rPr>
      </w:pPr>
      <w:r>
        <w:rPr>
          <w:rFonts w:ascii="Times New Roman" w:eastAsia="Times New Roman" w:hAnsi="Times New Roman" w:cs="Times New Roman"/>
          <w:b/>
          <w:u w:val="single"/>
        </w:rPr>
        <w:t>VI. PRZEPISY KOŃCOWE</w:t>
      </w:r>
    </w:p>
    <w:p w:rsidR="006E537F" w:rsidRDefault="0044667C" w:rsidP="00D47F2E">
      <w:pPr>
        <w:pStyle w:val="Akapitzlist"/>
        <w:numPr>
          <w:ilvl w:val="0"/>
          <w:numId w:val="38"/>
        </w:numPr>
        <w:spacing w:before="120" w:after="0"/>
        <w:contextualSpacing w:val="0"/>
        <w:rPr>
          <w:rFonts w:ascii="Times New Roman" w:eastAsia="Times New Roman" w:hAnsi="Times New Roman" w:cs="Times New Roman"/>
        </w:rPr>
      </w:pPr>
      <w:r w:rsidRPr="006E537F">
        <w:rPr>
          <w:rFonts w:ascii="Times New Roman" w:eastAsia="Times New Roman" w:hAnsi="Times New Roman" w:cs="Times New Roman"/>
        </w:rPr>
        <w:t>Złożenie wniosku nie gwarantuje przyznania ulgi.</w:t>
      </w:r>
    </w:p>
    <w:p w:rsidR="006E537F" w:rsidRDefault="0044667C" w:rsidP="00D47F2E">
      <w:pPr>
        <w:pStyle w:val="Akapitzlist"/>
        <w:numPr>
          <w:ilvl w:val="0"/>
          <w:numId w:val="38"/>
        </w:numPr>
        <w:spacing w:before="120" w:after="0"/>
        <w:contextualSpacing w:val="0"/>
        <w:jc w:val="both"/>
        <w:rPr>
          <w:rFonts w:ascii="Times New Roman" w:eastAsia="Times New Roman" w:hAnsi="Times New Roman" w:cs="Times New Roman"/>
        </w:rPr>
      </w:pPr>
      <w:r w:rsidRPr="006E537F">
        <w:rPr>
          <w:rFonts w:ascii="Times New Roman" w:eastAsia="Times New Roman" w:hAnsi="Times New Roman" w:cs="Times New Roman"/>
        </w:rPr>
        <w:t>Złożony wniosek wraz z dokumentacją nie podlega zwrotowi.</w:t>
      </w:r>
    </w:p>
    <w:p w:rsidR="006E537F" w:rsidRDefault="00FD425B" w:rsidP="00D47F2E">
      <w:pPr>
        <w:pStyle w:val="Akapitzlist"/>
        <w:numPr>
          <w:ilvl w:val="0"/>
          <w:numId w:val="38"/>
        </w:numPr>
        <w:spacing w:before="120" w:after="0"/>
        <w:contextualSpacing w:val="0"/>
        <w:jc w:val="both"/>
        <w:rPr>
          <w:rFonts w:ascii="Times New Roman" w:eastAsia="Times New Roman" w:hAnsi="Times New Roman" w:cs="Times New Roman"/>
        </w:rPr>
      </w:pPr>
      <w:r w:rsidRPr="00715961">
        <w:rPr>
          <w:rFonts w:ascii="Times New Roman" w:eastAsia="Times New Roman" w:hAnsi="Times New Roman" w:cs="Times New Roman"/>
        </w:rPr>
        <w:t xml:space="preserve">Wnioskodawcy </w:t>
      </w:r>
      <w:r w:rsidR="0044667C" w:rsidRPr="00715961">
        <w:rPr>
          <w:rFonts w:ascii="Times New Roman" w:eastAsia="Times New Roman" w:hAnsi="Times New Roman" w:cs="Times New Roman"/>
        </w:rPr>
        <w:t>przysługuje możliwość złożenia odwołania od decyzji starosty do Samorządowego Kolegium Odwoławczego</w:t>
      </w:r>
      <w:r w:rsidR="00755B07" w:rsidRPr="00715961">
        <w:rPr>
          <w:rFonts w:ascii="Times New Roman" w:eastAsia="Times New Roman" w:hAnsi="Times New Roman" w:cs="Times New Roman"/>
        </w:rPr>
        <w:t xml:space="preserve"> w Łodzi, ul. Piotrkowska 86 za pośrednictwem Powiatowego Urzędu Pracy</w:t>
      </w:r>
      <w:r w:rsidR="0044667C" w:rsidRPr="00715961">
        <w:rPr>
          <w:rFonts w:ascii="Times New Roman" w:eastAsia="Times New Roman" w:hAnsi="Times New Roman" w:cs="Times New Roman"/>
        </w:rPr>
        <w:t>.</w:t>
      </w:r>
      <w:r w:rsidR="0044667C" w:rsidRPr="006E537F">
        <w:rPr>
          <w:rFonts w:ascii="Times New Roman" w:eastAsia="Times New Roman" w:hAnsi="Times New Roman" w:cs="Times New Roman"/>
        </w:rPr>
        <w:t xml:space="preserve"> Zgodnie z regulacją odwołanie wnosi się w terminie 14 dni od dnia doręczenia decyzji stronie. Po wniesieniu odwołania SKO będzie weryfikować zasadność decyzji starosty</w:t>
      </w:r>
      <w:r>
        <w:rPr>
          <w:rFonts w:ascii="Times New Roman" w:eastAsia="Times New Roman" w:hAnsi="Times New Roman" w:cs="Times New Roman"/>
        </w:rPr>
        <w:t xml:space="preserve">. </w:t>
      </w:r>
      <w:r w:rsidR="0044667C" w:rsidRPr="006E537F">
        <w:rPr>
          <w:rFonts w:ascii="Times New Roman" w:eastAsia="Times New Roman" w:hAnsi="Times New Roman" w:cs="Times New Roman"/>
        </w:rPr>
        <w:t>Negatywne rozstrzygniecie nie zamyka przedsiębiorcy możliwości kwestionowania przyznania ulg. Na rozstrzygnięcie SKO przysługuje skarga do właściwego miejscowego wojewódzkiego sądu administracyjnego.</w:t>
      </w:r>
    </w:p>
    <w:p w:rsidR="00955774" w:rsidRPr="006E537F" w:rsidRDefault="0044667C" w:rsidP="00D47F2E">
      <w:pPr>
        <w:pStyle w:val="Akapitzlist"/>
        <w:spacing w:before="120" w:after="0"/>
        <w:ind w:left="360"/>
        <w:contextualSpacing w:val="0"/>
        <w:jc w:val="both"/>
        <w:rPr>
          <w:rFonts w:ascii="Times New Roman" w:eastAsia="Times New Roman" w:hAnsi="Times New Roman" w:cs="Times New Roman"/>
        </w:rPr>
      </w:pPr>
      <w:r w:rsidRPr="006E537F">
        <w:rPr>
          <w:rFonts w:ascii="Times New Roman" w:eastAsia="Times New Roman" w:hAnsi="Times New Roman" w:cs="Times New Roman"/>
        </w:rPr>
        <w:t xml:space="preserve">                                                                                            </w:t>
      </w:r>
      <w:r w:rsidRPr="006E537F">
        <w:rPr>
          <w:rFonts w:ascii="Times New Roman" w:eastAsia="Times New Roman" w:hAnsi="Times New Roman" w:cs="Times New Roman"/>
        </w:rPr>
        <w:tab/>
      </w:r>
      <w:r w:rsidRPr="006E537F">
        <w:rPr>
          <w:rFonts w:ascii="Times New Roman" w:eastAsia="Times New Roman" w:hAnsi="Times New Roman" w:cs="Times New Roman"/>
        </w:rPr>
        <w:tab/>
      </w:r>
      <w:r w:rsidRPr="006E537F">
        <w:rPr>
          <w:rFonts w:ascii="Times New Roman" w:eastAsia="Times New Roman" w:hAnsi="Times New Roman" w:cs="Times New Roman"/>
        </w:rPr>
        <w:tab/>
      </w:r>
    </w:p>
    <w:sectPr w:rsidR="00955774" w:rsidRPr="006E537F" w:rsidSect="006E537F">
      <w:pgSz w:w="11906" w:h="16838"/>
      <w:pgMar w:top="709" w:right="1133"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B6" w:rsidRDefault="003A71B6" w:rsidP="00FD425B">
      <w:pPr>
        <w:spacing w:after="0" w:line="240" w:lineRule="auto"/>
      </w:pPr>
      <w:r>
        <w:separator/>
      </w:r>
    </w:p>
  </w:endnote>
  <w:endnote w:type="continuationSeparator" w:id="0">
    <w:p w:rsidR="003A71B6" w:rsidRDefault="003A71B6" w:rsidP="00FD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B6" w:rsidRDefault="003A71B6" w:rsidP="00FD425B">
      <w:pPr>
        <w:spacing w:after="0" w:line="240" w:lineRule="auto"/>
      </w:pPr>
      <w:r>
        <w:separator/>
      </w:r>
    </w:p>
  </w:footnote>
  <w:footnote w:type="continuationSeparator" w:id="0">
    <w:p w:rsidR="003A71B6" w:rsidRDefault="003A71B6" w:rsidP="00FD4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98E"/>
    <w:multiLevelType w:val="hybridMultilevel"/>
    <w:tmpl w:val="03B818B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DC10AB"/>
    <w:multiLevelType w:val="hybridMultilevel"/>
    <w:tmpl w:val="22DCC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72FA2"/>
    <w:multiLevelType w:val="hybridMultilevel"/>
    <w:tmpl w:val="2D9AD96C"/>
    <w:lvl w:ilvl="0" w:tplc="84BC98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094CF6"/>
    <w:multiLevelType w:val="hybridMultilevel"/>
    <w:tmpl w:val="90A21836"/>
    <w:lvl w:ilvl="0" w:tplc="99864FE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FB5A30"/>
    <w:multiLevelType w:val="hybridMultilevel"/>
    <w:tmpl w:val="EC3C4F7E"/>
    <w:lvl w:ilvl="0" w:tplc="22AC8E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19668E"/>
    <w:multiLevelType w:val="hybridMultilevel"/>
    <w:tmpl w:val="215062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76125"/>
    <w:multiLevelType w:val="hybridMultilevel"/>
    <w:tmpl w:val="4C388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21469"/>
    <w:multiLevelType w:val="hybridMultilevel"/>
    <w:tmpl w:val="5E38DF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40ADA"/>
    <w:multiLevelType w:val="hybridMultilevel"/>
    <w:tmpl w:val="F3DE4508"/>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6D05C8"/>
    <w:multiLevelType w:val="hybridMultilevel"/>
    <w:tmpl w:val="D060B0F4"/>
    <w:lvl w:ilvl="0" w:tplc="04150011">
      <w:start w:val="1"/>
      <w:numFmt w:val="decimal"/>
      <w:lvlText w:val="%1)"/>
      <w:lvlJc w:val="left"/>
      <w:pPr>
        <w:ind w:left="720" w:hanging="360"/>
      </w:pPr>
    </w:lvl>
    <w:lvl w:ilvl="1" w:tplc="96C6B6B2">
      <w:start w:val="1"/>
      <w:numFmt w:val="decimal"/>
      <w:lvlText w:val="%2."/>
      <w:lvlJc w:val="left"/>
      <w:pPr>
        <w:ind w:left="1440" w:hanging="360"/>
      </w:pPr>
      <w:rPr>
        <w:rFonts w:hint="default"/>
      </w:rPr>
    </w:lvl>
    <w:lvl w:ilvl="2" w:tplc="09D8F9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EF0EB1"/>
    <w:multiLevelType w:val="hybridMultilevel"/>
    <w:tmpl w:val="A320A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9302C5"/>
    <w:multiLevelType w:val="hybridMultilevel"/>
    <w:tmpl w:val="D6F4E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685631"/>
    <w:multiLevelType w:val="hybridMultilevel"/>
    <w:tmpl w:val="0A4C4226"/>
    <w:lvl w:ilvl="0" w:tplc="17543FD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B5069"/>
    <w:multiLevelType w:val="hybridMultilevel"/>
    <w:tmpl w:val="A1163982"/>
    <w:lvl w:ilvl="0" w:tplc="0415000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107ECD"/>
    <w:multiLevelType w:val="hybridMultilevel"/>
    <w:tmpl w:val="8B607AB8"/>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A72AF6"/>
    <w:multiLevelType w:val="hybridMultilevel"/>
    <w:tmpl w:val="B0AE9A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563659"/>
    <w:multiLevelType w:val="hybridMultilevel"/>
    <w:tmpl w:val="68B095C6"/>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183F35"/>
    <w:multiLevelType w:val="hybridMultilevel"/>
    <w:tmpl w:val="3C7E31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3A64C2"/>
    <w:multiLevelType w:val="hybridMultilevel"/>
    <w:tmpl w:val="7CCAE022"/>
    <w:lvl w:ilvl="0" w:tplc="84BC98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3E65A39"/>
    <w:multiLevelType w:val="hybridMultilevel"/>
    <w:tmpl w:val="2848A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65C64"/>
    <w:multiLevelType w:val="hybridMultilevel"/>
    <w:tmpl w:val="8928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EA6616"/>
    <w:multiLevelType w:val="hybridMultilevel"/>
    <w:tmpl w:val="5AAE4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20363"/>
    <w:multiLevelType w:val="hybridMultilevel"/>
    <w:tmpl w:val="33D6FF18"/>
    <w:lvl w:ilvl="0" w:tplc="0415000F">
      <w:start w:val="1"/>
      <w:numFmt w:val="decimal"/>
      <w:lvlText w:val="%1."/>
      <w:lvlJc w:val="left"/>
      <w:pPr>
        <w:ind w:left="720" w:hanging="360"/>
      </w:pPr>
    </w:lvl>
    <w:lvl w:ilvl="1" w:tplc="082A8E7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B572DF"/>
    <w:multiLevelType w:val="hybridMultilevel"/>
    <w:tmpl w:val="4EC2E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797752"/>
    <w:multiLevelType w:val="hybridMultilevel"/>
    <w:tmpl w:val="8B8AD0EE"/>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159E2"/>
    <w:multiLevelType w:val="hybridMultilevel"/>
    <w:tmpl w:val="F21CA95A"/>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2B1A86"/>
    <w:multiLevelType w:val="hybridMultilevel"/>
    <w:tmpl w:val="5478DB40"/>
    <w:lvl w:ilvl="0" w:tplc="84BC986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91995"/>
    <w:multiLevelType w:val="hybridMultilevel"/>
    <w:tmpl w:val="55EA6C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A82F7B"/>
    <w:multiLevelType w:val="hybridMultilevel"/>
    <w:tmpl w:val="8228D9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07E9C"/>
    <w:multiLevelType w:val="hybridMultilevel"/>
    <w:tmpl w:val="8F58C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AA91B3B"/>
    <w:multiLevelType w:val="hybridMultilevel"/>
    <w:tmpl w:val="CE08B9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AB204F0"/>
    <w:multiLevelType w:val="multilevel"/>
    <w:tmpl w:val="2DE87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E04379"/>
    <w:multiLevelType w:val="hybridMultilevel"/>
    <w:tmpl w:val="99167F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90A0428">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5B2820"/>
    <w:multiLevelType w:val="hybridMultilevel"/>
    <w:tmpl w:val="55144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955B73"/>
    <w:multiLevelType w:val="hybridMultilevel"/>
    <w:tmpl w:val="344A86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F0299B"/>
    <w:multiLevelType w:val="hybridMultilevel"/>
    <w:tmpl w:val="DA2C4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7C10FD"/>
    <w:multiLevelType w:val="hybridMultilevel"/>
    <w:tmpl w:val="E6A4C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F0A9B"/>
    <w:multiLevelType w:val="hybridMultilevel"/>
    <w:tmpl w:val="84EA71EE"/>
    <w:lvl w:ilvl="0" w:tplc="5932303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527136"/>
    <w:multiLevelType w:val="hybridMultilevel"/>
    <w:tmpl w:val="A5A8B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FF4C2F"/>
    <w:multiLevelType w:val="hybridMultilevel"/>
    <w:tmpl w:val="B358E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9"/>
  </w:num>
  <w:num w:numId="3">
    <w:abstractNumId w:val="38"/>
  </w:num>
  <w:num w:numId="4">
    <w:abstractNumId w:val="28"/>
  </w:num>
  <w:num w:numId="5">
    <w:abstractNumId w:val="39"/>
  </w:num>
  <w:num w:numId="6">
    <w:abstractNumId w:val="3"/>
  </w:num>
  <w:num w:numId="7">
    <w:abstractNumId w:val="8"/>
  </w:num>
  <w:num w:numId="8">
    <w:abstractNumId w:val="18"/>
  </w:num>
  <w:num w:numId="9">
    <w:abstractNumId w:val="2"/>
  </w:num>
  <w:num w:numId="10">
    <w:abstractNumId w:val="0"/>
  </w:num>
  <w:num w:numId="11">
    <w:abstractNumId w:val="37"/>
  </w:num>
  <w:num w:numId="12">
    <w:abstractNumId w:val="24"/>
  </w:num>
  <w:num w:numId="13">
    <w:abstractNumId w:val="26"/>
  </w:num>
  <w:num w:numId="14">
    <w:abstractNumId w:val="25"/>
  </w:num>
  <w:num w:numId="15">
    <w:abstractNumId w:val="33"/>
  </w:num>
  <w:num w:numId="16">
    <w:abstractNumId w:val="13"/>
  </w:num>
  <w:num w:numId="17">
    <w:abstractNumId w:val="14"/>
  </w:num>
  <w:num w:numId="18">
    <w:abstractNumId w:val="16"/>
  </w:num>
  <w:num w:numId="19">
    <w:abstractNumId w:val="17"/>
  </w:num>
  <w:num w:numId="20">
    <w:abstractNumId w:val="34"/>
  </w:num>
  <w:num w:numId="21">
    <w:abstractNumId w:val="22"/>
  </w:num>
  <w:num w:numId="22">
    <w:abstractNumId w:val="10"/>
  </w:num>
  <w:num w:numId="23">
    <w:abstractNumId w:val="32"/>
  </w:num>
  <w:num w:numId="24">
    <w:abstractNumId w:val="23"/>
  </w:num>
  <w:num w:numId="25">
    <w:abstractNumId w:val="36"/>
  </w:num>
  <w:num w:numId="26">
    <w:abstractNumId w:val="7"/>
  </w:num>
  <w:num w:numId="27">
    <w:abstractNumId w:val="19"/>
  </w:num>
  <w:num w:numId="28">
    <w:abstractNumId w:val="4"/>
  </w:num>
  <w:num w:numId="29">
    <w:abstractNumId w:val="27"/>
  </w:num>
  <w:num w:numId="30">
    <w:abstractNumId w:val="20"/>
  </w:num>
  <w:num w:numId="31">
    <w:abstractNumId w:val="1"/>
  </w:num>
  <w:num w:numId="32">
    <w:abstractNumId w:val="21"/>
  </w:num>
  <w:num w:numId="33">
    <w:abstractNumId w:val="30"/>
  </w:num>
  <w:num w:numId="34">
    <w:abstractNumId w:val="35"/>
  </w:num>
  <w:num w:numId="35">
    <w:abstractNumId w:val="6"/>
  </w:num>
  <w:num w:numId="36">
    <w:abstractNumId w:val="11"/>
  </w:num>
  <w:num w:numId="37">
    <w:abstractNumId w:val="5"/>
  </w:num>
  <w:num w:numId="38">
    <w:abstractNumId w:val="29"/>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74"/>
    <w:rsid w:val="000638C7"/>
    <w:rsid w:val="00072DD2"/>
    <w:rsid w:val="000C16BC"/>
    <w:rsid w:val="0016139C"/>
    <w:rsid w:val="001D3664"/>
    <w:rsid w:val="001D5003"/>
    <w:rsid w:val="00224A6F"/>
    <w:rsid w:val="00331FFC"/>
    <w:rsid w:val="003A71B6"/>
    <w:rsid w:val="0044667C"/>
    <w:rsid w:val="004A2BE9"/>
    <w:rsid w:val="005A0F50"/>
    <w:rsid w:val="005A470A"/>
    <w:rsid w:val="00662BEA"/>
    <w:rsid w:val="00664043"/>
    <w:rsid w:val="006C62A9"/>
    <w:rsid w:val="006E537F"/>
    <w:rsid w:val="00703162"/>
    <w:rsid w:val="00715961"/>
    <w:rsid w:val="00755B07"/>
    <w:rsid w:val="007A7310"/>
    <w:rsid w:val="007D64F7"/>
    <w:rsid w:val="007F6D70"/>
    <w:rsid w:val="0086567B"/>
    <w:rsid w:val="00955774"/>
    <w:rsid w:val="009730C4"/>
    <w:rsid w:val="00980DB7"/>
    <w:rsid w:val="00981BA5"/>
    <w:rsid w:val="00A9711C"/>
    <w:rsid w:val="00AF4234"/>
    <w:rsid w:val="00B06251"/>
    <w:rsid w:val="00BD0735"/>
    <w:rsid w:val="00C200AE"/>
    <w:rsid w:val="00D47F2E"/>
    <w:rsid w:val="00DC508E"/>
    <w:rsid w:val="00E14C91"/>
    <w:rsid w:val="00E525A2"/>
    <w:rsid w:val="00E948D8"/>
    <w:rsid w:val="00F370F5"/>
    <w:rsid w:val="00F76462"/>
    <w:rsid w:val="00F92F6A"/>
    <w:rsid w:val="00FD425B"/>
    <w:rsid w:val="00FF3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586F7-2632-4B32-A318-44B854EE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F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48D8"/>
    <w:rPr>
      <w:color w:val="0000FF" w:themeColor="hyperlink"/>
      <w:u w:val="single"/>
    </w:rPr>
  </w:style>
  <w:style w:type="paragraph" w:styleId="Akapitzlist">
    <w:name w:val="List Paragraph"/>
    <w:basedOn w:val="Normalny"/>
    <w:uiPriority w:val="34"/>
    <w:qFormat/>
    <w:rsid w:val="00B06251"/>
    <w:pPr>
      <w:ind w:left="720"/>
      <w:contextualSpacing/>
    </w:pPr>
  </w:style>
  <w:style w:type="paragraph" w:styleId="Tekstprzypisukocowego">
    <w:name w:val="endnote text"/>
    <w:basedOn w:val="Normalny"/>
    <w:link w:val="TekstprzypisukocowegoZnak"/>
    <w:uiPriority w:val="99"/>
    <w:semiHidden/>
    <w:unhideWhenUsed/>
    <w:rsid w:val="00FD42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425B"/>
    <w:rPr>
      <w:sz w:val="20"/>
      <w:szCs w:val="20"/>
    </w:rPr>
  </w:style>
  <w:style w:type="character" w:styleId="Odwoanieprzypisukocowego">
    <w:name w:val="endnote reference"/>
    <w:basedOn w:val="Domylnaczcionkaakapitu"/>
    <w:uiPriority w:val="99"/>
    <w:semiHidden/>
    <w:unhideWhenUsed/>
    <w:rsid w:val="00FD4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jxgmydsltqmfyc4njugyztamrqh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gnjwgi3dmltqmfyc4nbygq4demzz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ole.praca.gov.pl" TargetMode="External"/><Relationship Id="rId4" Type="http://schemas.openxmlformats.org/officeDocument/2006/relationships/webSettings" Target="webSettings.xml"/><Relationship Id="rId9" Type="http://schemas.openxmlformats.org/officeDocument/2006/relationships/hyperlink" Target="https://sip.legalis.pl/urlSearch.seam?HitlistCaption=Odes&#322;ania&amp;pap_group=25009787&amp;sortField=document-date&amp;filterByUniqueVersionBaseId=tru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3751</Words>
  <Characters>22512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Magdalena Koźlarek</cp:lastModifiedBy>
  <cp:revision>3</cp:revision>
  <cp:lastPrinted>2021-09-27T05:56:00Z</cp:lastPrinted>
  <dcterms:created xsi:type="dcterms:W3CDTF">2021-12-07T10:00:00Z</dcterms:created>
  <dcterms:modified xsi:type="dcterms:W3CDTF">2021-12-07T10:00:00Z</dcterms:modified>
</cp:coreProperties>
</file>