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F5" w:rsidRDefault="00376BF5" w:rsidP="00376BF5"/>
    <w:p w:rsidR="001A3801" w:rsidRDefault="00376BF5" w:rsidP="00376BF5">
      <w:r w:rsidRPr="00376BF5">
        <w:rPr>
          <w:noProof/>
          <w:lang w:eastAsia="pl-PL"/>
        </w:rPr>
        <w:drawing>
          <wp:inline distT="0" distB="0" distL="0" distR="0">
            <wp:extent cx="1384062" cy="447675"/>
            <wp:effectExtent l="0" t="0" r="698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17" cy="4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376BF5" w:rsidRDefault="00376BF5" w:rsidP="001A3801">
      <w:pPr>
        <w:jc w:val="center"/>
      </w:pP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 xml:space="preserve">OBJAŚNIENIA DO PRIORYTETÓW WYDATKOWANIA </w:t>
      </w: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>KRAJOWEGO FUNDUSZU SZKOLENIOWEGO W 202</w:t>
      </w:r>
      <w:r w:rsidR="00916CE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F5122">
        <w:rPr>
          <w:rFonts w:ascii="Times New Roman" w:hAnsi="Times New Roman" w:cs="Times New Roman"/>
          <w:b/>
          <w:i/>
          <w:sz w:val="24"/>
          <w:szCs w:val="24"/>
        </w:rPr>
        <w:t xml:space="preserve"> ROKU.</w:t>
      </w: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3801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>PRIORYTETY WYDATKOWANIA KFS W ROKU 202</w:t>
      </w:r>
      <w:r w:rsidR="00916CEE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29015E" w:rsidRDefault="00916CEE" w:rsidP="0029015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6CEE">
        <w:rPr>
          <w:rFonts w:ascii="Times New Roman" w:hAnsi="Times New Roman" w:cs="Times New Roman"/>
          <w:sz w:val="24"/>
          <w:szCs w:val="24"/>
        </w:rPr>
        <w:t>Wsparcie kształcenia ustawicznego skierowane do pracodawców zatrudniających cudzoziemców</w:t>
      </w:r>
      <w:r w:rsidR="0029015E"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9015E" w:rsidRPr="0029015E" w:rsidRDefault="0029015E" w:rsidP="0029015E">
      <w:pPr>
        <w:pStyle w:val="Akapitzlist"/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9015E" w:rsidRDefault="00916CEE" w:rsidP="00916CEE">
      <w:pPr>
        <w:pStyle w:val="Akapitzlist"/>
        <w:numPr>
          <w:ilvl w:val="0"/>
          <w:numId w:val="2"/>
        </w:numPr>
        <w:spacing w:before="24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w związku z zastosowaniem w firmach nowych procesów, technologii i narzędzi pracy</w:t>
      </w:r>
      <w:r w:rsidR="0029015E"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9015E" w:rsidRPr="0029015E" w:rsidRDefault="0029015E" w:rsidP="0029015E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015E" w:rsidRPr="0029015E" w:rsidRDefault="0029015E" w:rsidP="0029015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w zidentyfikowanych w danym powiecie lub województwie zawodach deficytowych.</w:t>
      </w:r>
    </w:p>
    <w:p w:rsidR="0029015E" w:rsidRPr="00E47319" w:rsidRDefault="0029015E" w:rsidP="0029015E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4731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„ Barometr Zawodów Powiat Łęczycki 202</w:t>
      </w:r>
      <w:r w:rsidR="00916CE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3</w:t>
      </w:r>
      <w:r w:rsidRPr="00E4731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”</w:t>
      </w:r>
    </w:p>
    <w:p w:rsidR="0029015E" w:rsidRDefault="00916CEE" w:rsidP="00916CE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dla nowozatrudnionych osób (lub osób, którym zmieniono zakres obowiązków) powyżej 50 roku życia.</w:t>
      </w:r>
    </w:p>
    <w:p w:rsidR="0029015E" w:rsidRPr="0029015E" w:rsidRDefault="0029015E" w:rsidP="0029015E">
      <w:pPr>
        <w:pStyle w:val="Akapitzlist"/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9015E" w:rsidRDefault="00916CEE" w:rsidP="00916CE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osób powracających na rynek pracy po przerwie związanej ze sprawowaniem opieki nad dzieckiem oraz osób będących członkami rodzin wielodzietnych</w:t>
      </w:r>
      <w:r w:rsidR="0029015E"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9015E" w:rsidRPr="0029015E" w:rsidRDefault="0029015E" w:rsidP="0029015E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015E" w:rsidRDefault="0029015E" w:rsidP="00916CEE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Wsparcie kształcenia ustawicznego </w:t>
      </w:r>
      <w:r w:rsidR="00916CEE" w:rsidRPr="0091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poniżej 30 roku życia w zakresie umiejętności cyfrowych oraz umiejętności związanych z branżą energetyczną i gospodarką odpadami.</w:t>
      </w:r>
    </w:p>
    <w:p w:rsidR="0029015E" w:rsidRPr="0029015E" w:rsidRDefault="0029015E" w:rsidP="0029015E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0AE5" w:rsidRDefault="004315F2" w:rsidP="00251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0AE5">
        <w:rPr>
          <w:rFonts w:ascii="Times New Roman" w:hAnsi="Times New Roman" w:cs="Times New Roman"/>
          <w:sz w:val="24"/>
          <w:szCs w:val="24"/>
        </w:rPr>
        <w:t xml:space="preserve">skierowany jest zarówno dla cudzoziemców jak i polskich pracowników ( to samo dotyczy pracodawców), którzy zgłaszają specyficzne potrzeby, jakie mają pracownicy cudzoziemscy i pracodawcy ich zatrudniający. </w:t>
      </w:r>
    </w:p>
    <w:p w:rsidR="00624483" w:rsidRDefault="00C50AE5" w:rsidP="00251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specyficznych potrzeb pracowników cudzoziemskich należy wskazać w szczególności:</w:t>
      </w:r>
    </w:p>
    <w:p w:rsidR="00624483" w:rsidRDefault="00624483" w:rsidP="006244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znajomości języka polskiego oraz innych niezbędnych do pracy języków, zwłaszcza w kontekście słownictwa specyficznego dla danego zawodu/branży;</w:t>
      </w:r>
    </w:p>
    <w:p w:rsidR="00C50AE5" w:rsidRDefault="00624483" w:rsidP="006244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wiedzy z zakresu specyfiki polskich i unijnych regulacji dotyczących wykonywania określonego zawodu;</w:t>
      </w:r>
    </w:p>
    <w:p w:rsidR="00624483" w:rsidRDefault="00624483" w:rsidP="006244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ułatwianie i rozwijania w Polsce kwalifikacji nabytych w innym kraju;</w:t>
      </w:r>
    </w:p>
    <w:p w:rsidR="00624483" w:rsidRPr="00624483" w:rsidRDefault="00624483" w:rsidP="006244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rozwój miękkich kompetencji, w tym komunikacyjnych, uwzględniających konieczność dostosowania się do kultury organizacyjnej polskich przedsiębiorstw </w:t>
      </w:r>
      <w:r>
        <w:rPr>
          <w:rFonts w:ascii="Times New Roman" w:hAnsi="Times New Roman" w:cs="Times New Roman"/>
          <w:sz w:val="24"/>
          <w:szCs w:val="24"/>
        </w:rPr>
        <w:br/>
        <w:t>i innych podmiotów, zatrudniających cudzoziemców.</w:t>
      </w:r>
    </w:p>
    <w:p w:rsidR="00307DA1" w:rsidRPr="00C50AE5" w:rsidRDefault="00307DA1" w:rsidP="00624483">
      <w:pPr>
        <w:pStyle w:val="Akapitzlist"/>
        <w:spacing w:after="0" w:line="360" w:lineRule="auto"/>
        <w:ind w:left="8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6BAE" w:rsidRDefault="004315F2" w:rsidP="00CE6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458A4">
        <w:rPr>
          <w:rFonts w:ascii="Times New Roman" w:hAnsi="Times New Roman" w:cs="Times New Roman"/>
          <w:sz w:val="24"/>
          <w:szCs w:val="24"/>
        </w:rPr>
        <w:t xml:space="preserve">przez </w:t>
      </w:r>
      <w:r w:rsidR="00EC5886">
        <w:rPr>
          <w:rFonts w:ascii="Times New Roman" w:hAnsi="Times New Roman" w:cs="Times New Roman"/>
          <w:sz w:val="24"/>
          <w:szCs w:val="24"/>
        </w:rPr>
        <w:t xml:space="preserve">„nowe procesy, technologie czy narzędzia pracy” należy rozumieć </w:t>
      </w:r>
      <w:r w:rsidR="003458A4">
        <w:rPr>
          <w:rFonts w:ascii="Times New Roman" w:hAnsi="Times New Roman" w:cs="Times New Roman"/>
          <w:sz w:val="24"/>
          <w:szCs w:val="24"/>
        </w:rPr>
        <w:t xml:space="preserve">procesy, technologie, maszyny czy rozwiązania </w:t>
      </w:r>
      <w:r w:rsidR="00D6517E">
        <w:rPr>
          <w:rFonts w:ascii="Times New Roman" w:hAnsi="Times New Roman" w:cs="Times New Roman"/>
          <w:sz w:val="24"/>
          <w:szCs w:val="24"/>
        </w:rPr>
        <w:t xml:space="preserve">nowe dla wnioskodawcy a nie dla całego rynku. Wnioskodawca, który chce skorzystać z dofinansowania do szkoleń powinien udowodnić, że w ciągu jednego roku przed złożeniem wniosku bądź </w:t>
      </w:r>
      <w:r w:rsidR="00C26BAE">
        <w:rPr>
          <w:rFonts w:ascii="Times New Roman" w:hAnsi="Times New Roman" w:cs="Times New Roman"/>
          <w:sz w:val="24"/>
          <w:szCs w:val="24"/>
        </w:rPr>
        <w:t xml:space="preserve">w ciągu trzech miesięcy po jego złożeniu zostały/zostaną zakupione nowe maszyny i urządzenia, bądź wdrożone nowe procesy, systemy, technologie, a osoby objęte kształceniem ustawicznym będą wykonywały nowe zadania związane z wprowadzonymi/planowanymi do wprowadzenia zmian. </w:t>
      </w:r>
    </w:p>
    <w:p w:rsidR="00D6517E" w:rsidRDefault="00C26BAE" w:rsidP="00431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Wsparciem kształcenia ustawicznego w ramach priorytetu </w:t>
      </w:r>
      <w:r w:rsidR="002A3B6C">
        <w:rPr>
          <w:rFonts w:ascii="Times New Roman" w:hAnsi="Times New Roman" w:cs="Times New Roman"/>
          <w:sz w:val="24"/>
          <w:szCs w:val="24"/>
        </w:rPr>
        <w:t xml:space="preserve">należy objąć osobę, która w ramach wykonywania swoich zadań zawodowych na stanowisku pracy korzysta lub będzie korzystała z nowych technologii i narzędzi lub wdrażała nowe procesy.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135" w:rsidRDefault="00076135" w:rsidP="000761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Priorytet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– pozwala na sfinansowanie kształcenia ustawicznego w zakresie umiejętności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ogólno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zawodowych o ile powiązane są one z wykonywaniem pracy w zawodzie deficytowym. </w:t>
      </w:r>
    </w:p>
    <w:p w:rsidR="00017F9D" w:rsidRDefault="00616728" w:rsidP="00616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Priorytet 4 </w:t>
      </w:r>
      <w:r>
        <w:rPr>
          <w:rFonts w:ascii="Times New Roman" w:hAnsi="Times New Roman" w:cs="Times New Roman"/>
          <w:sz w:val="24"/>
          <w:szCs w:val="24"/>
        </w:rPr>
        <w:t>– skierowany jest do osób</w:t>
      </w:r>
      <w:r w:rsidR="00017F9D">
        <w:rPr>
          <w:rFonts w:ascii="Times New Roman" w:hAnsi="Times New Roman" w:cs="Times New Roman"/>
          <w:sz w:val="24"/>
          <w:szCs w:val="24"/>
        </w:rPr>
        <w:t xml:space="preserve"> wyłącznie w wieku powyżej 50 roku życia (zarówno do pracowników jak i do pracodawców)</w:t>
      </w:r>
      <w:r>
        <w:rPr>
          <w:rFonts w:ascii="Times New Roman" w:hAnsi="Times New Roman" w:cs="Times New Roman"/>
          <w:sz w:val="24"/>
          <w:szCs w:val="24"/>
        </w:rPr>
        <w:t xml:space="preserve">, które </w:t>
      </w:r>
      <w:r w:rsidR="00017F9D">
        <w:rPr>
          <w:rFonts w:ascii="Times New Roman" w:hAnsi="Times New Roman" w:cs="Times New Roman"/>
          <w:sz w:val="24"/>
          <w:szCs w:val="24"/>
        </w:rPr>
        <w:t xml:space="preserve">zostały zatrudnione w okresie ostatniego roku bądź w okresie ostatniego roku miały zmieniony zakres obowiązków w aktualnym miejscu pracy, ewentualnie będą miały zmienione w perspektywie najbliższych 3 miesięcy od momentu złożenia wniosku. </w:t>
      </w:r>
    </w:p>
    <w:p w:rsidR="00017F9D" w:rsidRDefault="00017F9D" w:rsidP="00017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5</w:t>
      </w:r>
      <w:r>
        <w:rPr>
          <w:rFonts w:ascii="Times New Roman" w:hAnsi="Times New Roman" w:cs="Times New Roman"/>
          <w:sz w:val="24"/>
          <w:szCs w:val="24"/>
        </w:rPr>
        <w:t xml:space="preserve"> – umożliwia sfinansowanie niezbędnych form kształcenia ustawicznego osobom (matce, ojcu, opiekunowi prawnemu), które powracają na rynek pracy po przerwie spowodowanej opieką nad dzieckiem. Priorytet adresowany jest przede wszystkim do osób, które w ciągu jednego roku przed datą złożenia wniosku o dofinansowanie podjęły pracę po przerwie spowodowanej sprawowaniem opieki nad dzieckiem. </w:t>
      </w:r>
    </w:p>
    <w:p w:rsidR="00017F9D" w:rsidRPr="004315F2" w:rsidRDefault="00017F9D" w:rsidP="00017F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 </w:t>
      </w:r>
      <w:r w:rsidR="00002E11">
        <w:rPr>
          <w:rFonts w:ascii="Times New Roman" w:hAnsi="Times New Roman" w:cs="Times New Roman"/>
          <w:sz w:val="24"/>
          <w:szCs w:val="24"/>
        </w:rPr>
        <w:t xml:space="preserve">powinien wraz z </w:t>
      </w:r>
      <w:r>
        <w:rPr>
          <w:rFonts w:ascii="Times New Roman" w:hAnsi="Times New Roman" w:cs="Times New Roman"/>
          <w:sz w:val="24"/>
          <w:szCs w:val="24"/>
        </w:rPr>
        <w:t>wniosk</w:t>
      </w:r>
      <w:r w:rsidR="00002E11">
        <w:rPr>
          <w:rFonts w:ascii="Times New Roman" w:hAnsi="Times New Roman" w:cs="Times New Roman"/>
          <w:sz w:val="24"/>
          <w:szCs w:val="24"/>
        </w:rPr>
        <w:t xml:space="preserve">iem złożyć </w:t>
      </w:r>
      <w:r>
        <w:rPr>
          <w:rFonts w:ascii="Times New Roman" w:hAnsi="Times New Roman" w:cs="Times New Roman"/>
          <w:sz w:val="24"/>
          <w:szCs w:val="24"/>
        </w:rPr>
        <w:t xml:space="preserve">oświadczenie, że uczestnik szkolenia spełnia warunki dostępu do priorytetu, bez podawania szczegółowych informacji, które mogą zostać uznane za dane wrażliwe, np. </w:t>
      </w:r>
      <w:r w:rsidR="00002E11">
        <w:rPr>
          <w:rFonts w:ascii="Times New Roman" w:hAnsi="Times New Roman" w:cs="Times New Roman"/>
          <w:sz w:val="24"/>
          <w:szCs w:val="24"/>
        </w:rPr>
        <w:t>powody pozostawania bez pracy.</w:t>
      </w:r>
    </w:p>
    <w:p w:rsidR="00616728" w:rsidRDefault="00002E11" w:rsidP="00616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Priorytet skierowany jest również do osób, które </w:t>
      </w:r>
      <w:r w:rsidR="00616728">
        <w:rPr>
          <w:rFonts w:ascii="Times New Roman" w:hAnsi="Times New Roman" w:cs="Times New Roman"/>
          <w:sz w:val="24"/>
          <w:szCs w:val="24"/>
        </w:rPr>
        <w:t xml:space="preserve">mają na utrzymaniu rodziny 3+ bądź są członkami takich rodzin, ma na celu zachęcić te osoby do inwestowania we własne umiejętności </w:t>
      </w:r>
      <w:r w:rsidR="00616728">
        <w:rPr>
          <w:rFonts w:ascii="Times New Roman" w:hAnsi="Times New Roman" w:cs="Times New Roman"/>
          <w:sz w:val="24"/>
          <w:szCs w:val="24"/>
        </w:rPr>
        <w:br/>
        <w:t>i kompetencje, a przez to dać szanse na utrzymanie miejsca pracy.</w:t>
      </w:r>
    </w:p>
    <w:p w:rsidR="00002E11" w:rsidRDefault="00002E11" w:rsidP="00616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dofinansowania mogą skorzystać członkowie rodzin wielodzietnych, posiadający, na dzień złożenia wniosku, Kartę Dużej Rodziny, bądź też spełniają warunki jej posiadania. Dotyczy to nie tylko rodziców i ich małżonków, ale również pracujących dzieci, które pozostają z nimi </w:t>
      </w:r>
      <w:r>
        <w:rPr>
          <w:rFonts w:ascii="Times New Roman" w:hAnsi="Times New Roman" w:cs="Times New Roman"/>
          <w:sz w:val="24"/>
          <w:szCs w:val="24"/>
        </w:rPr>
        <w:br/>
        <w:t xml:space="preserve">w jednym gospodarstwie domowym. </w:t>
      </w:r>
    </w:p>
    <w:p w:rsidR="00002E11" w:rsidRDefault="00002E11" w:rsidP="006167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Prawo do Karty Dużej Rodziny przysługuje również dzieciom:</w:t>
      </w:r>
    </w:p>
    <w:p w:rsidR="00002E11" w:rsidRDefault="0079515C" w:rsidP="00002E1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02E11">
        <w:rPr>
          <w:rFonts w:ascii="Times New Roman" w:hAnsi="Times New Roman" w:cs="Times New Roman"/>
          <w:sz w:val="24"/>
          <w:szCs w:val="24"/>
        </w:rPr>
        <w:t xml:space="preserve"> wieku do 18 roku życia;</w:t>
      </w:r>
    </w:p>
    <w:p w:rsidR="00002E11" w:rsidRDefault="0079515C" w:rsidP="00002E1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02E11">
        <w:rPr>
          <w:rFonts w:ascii="Times New Roman" w:hAnsi="Times New Roman" w:cs="Times New Roman"/>
          <w:sz w:val="24"/>
          <w:szCs w:val="24"/>
        </w:rPr>
        <w:t xml:space="preserve"> wieku do 25 roku życia – w przypadku dzieci uczących się w szkole lub </w:t>
      </w:r>
      <w:r>
        <w:rPr>
          <w:rFonts w:ascii="Times New Roman" w:hAnsi="Times New Roman" w:cs="Times New Roman"/>
          <w:sz w:val="24"/>
          <w:szCs w:val="24"/>
        </w:rPr>
        <w:t>szkole wyższej;</w:t>
      </w:r>
    </w:p>
    <w:p w:rsidR="0079515C" w:rsidRDefault="0079515C" w:rsidP="00002E1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ograniczeń wiekowych w przypadku dzieci legitymujących się orzeczenie </w:t>
      </w:r>
      <w:r>
        <w:rPr>
          <w:rFonts w:ascii="Times New Roman" w:hAnsi="Times New Roman" w:cs="Times New Roman"/>
          <w:sz w:val="24"/>
          <w:szCs w:val="24"/>
        </w:rPr>
        <w:br/>
        <w:t>o umiarkowanym lub znacznym stopniu niepełnosprawności.</w:t>
      </w:r>
    </w:p>
    <w:p w:rsidR="0079515C" w:rsidRPr="0079515C" w:rsidRDefault="0079515C" w:rsidP="007951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tylko w przypadku, gdy w chwili składania wniosku w rodzinie jest co najmniej troje dzieci spełniających powyższe warunki.</w:t>
      </w:r>
      <w:r w:rsidR="00A71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71C" w:rsidRDefault="0052671C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24589">
        <w:rPr>
          <w:rFonts w:ascii="Times New Roman" w:hAnsi="Times New Roman" w:cs="Times New Roman"/>
          <w:sz w:val="24"/>
          <w:szCs w:val="24"/>
        </w:rPr>
        <w:t xml:space="preserve">tenże priorytet wynika z dwóch zjawisk związanych z rynkiem pracy, tzn. odpowiednie kształtowanie aktywności zawodowej osób młodych, w tym podejmowanie przez te osoby dobrej jakości zatrudnienie, pozwalające na stałe podnoszenie kwalifikacji. Kolejnym to postęp technologiczny i cyfrowy oraz transformacja energetyczna skutkują istotnymi zmianami w strukturze zatrudnienia oraz popycie na konkretne zawody i umiejętności. </w:t>
      </w:r>
      <w:r w:rsidR="00CF1283">
        <w:rPr>
          <w:rFonts w:ascii="Times New Roman" w:hAnsi="Times New Roman" w:cs="Times New Roman"/>
          <w:sz w:val="24"/>
          <w:szCs w:val="24"/>
        </w:rPr>
        <w:br/>
        <w:t xml:space="preserve">W przypadku osób młodych ważne jest </w:t>
      </w:r>
      <w:r w:rsidR="00480E25">
        <w:rPr>
          <w:rFonts w:ascii="Times New Roman" w:hAnsi="Times New Roman" w:cs="Times New Roman"/>
          <w:sz w:val="24"/>
          <w:szCs w:val="24"/>
        </w:rPr>
        <w:t>ażeby</w:t>
      </w:r>
      <w:r w:rsidR="00CF1283">
        <w:rPr>
          <w:rFonts w:ascii="Times New Roman" w:hAnsi="Times New Roman" w:cs="Times New Roman"/>
          <w:sz w:val="24"/>
          <w:szCs w:val="24"/>
        </w:rPr>
        <w:t xml:space="preserve"> wchodząc na rynek pracy posiadały umiejętności, które nie się szybko dezaktualizowały i pozwolą na stały rozwój posiadanego doświadczenia, umiejętności oraz wiedzy. </w:t>
      </w:r>
      <w:r w:rsidR="00480E25">
        <w:rPr>
          <w:rFonts w:ascii="Times New Roman" w:hAnsi="Times New Roman" w:cs="Times New Roman"/>
          <w:sz w:val="24"/>
          <w:szCs w:val="24"/>
        </w:rPr>
        <w:t xml:space="preserve">Dla pracodawców ważne jest aby kadra dysponowała nowoczesnymi umiejętnościami, potrzebnymi w </w:t>
      </w:r>
      <w:proofErr w:type="spellStart"/>
      <w:r w:rsidR="00480E25">
        <w:rPr>
          <w:rFonts w:ascii="Times New Roman" w:hAnsi="Times New Roman" w:cs="Times New Roman"/>
          <w:sz w:val="24"/>
          <w:szCs w:val="24"/>
        </w:rPr>
        <w:t>scyfryzowanych</w:t>
      </w:r>
      <w:proofErr w:type="spellEnd"/>
      <w:r w:rsidR="00480E25">
        <w:rPr>
          <w:rFonts w:ascii="Times New Roman" w:hAnsi="Times New Roman" w:cs="Times New Roman"/>
          <w:sz w:val="24"/>
          <w:szCs w:val="24"/>
        </w:rPr>
        <w:t xml:space="preserve"> branżach jak również w sektorze energetycznym.  </w:t>
      </w:r>
    </w:p>
    <w:p w:rsidR="006A29A8" w:rsidRDefault="00480E25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składając wniosek o dofinansowanie kompetencji cyfrowych w uzasadnieniu powinien dowieść, iż posiadanie konkretnych umiejętności cyfrowych, objętych tematyką wnioskowanego szkolenia jest powiązane z pracą wykonywaną przez osobę wskazaną na szkolenie.</w:t>
      </w:r>
    </w:p>
    <w:p w:rsidR="006A29A8" w:rsidRDefault="006A29A8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Wsparcie umiejętności związanych z branżą energetyczną i gospodarką odpadami.</w:t>
      </w:r>
    </w:p>
    <w:p w:rsidR="00480E25" w:rsidRDefault="006A29A8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A8">
        <w:rPr>
          <w:rFonts w:ascii="Times New Roman" w:hAnsi="Times New Roman" w:cs="Times New Roman"/>
          <w:sz w:val="24"/>
          <w:szCs w:val="24"/>
        </w:rPr>
        <w:t xml:space="preserve">Wsparcie w ramach priorytetu </w:t>
      </w:r>
      <w:r>
        <w:rPr>
          <w:rFonts w:ascii="Times New Roman" w:hAnsi="Times New Roman" w:cs="Times New Roman"/>
          <w:sz w:val="24"/>
          <w:szCs w:val="24"/>
        </w:rPr>
        <w:t xml:space="preserve">mogą skorzystać pracodawcy i pracownicy zatrudnieni </w:t>
      </w:r>
      <w:r>
        <w:rPr>
          <w:rFonts w:ascii="Times New Roman" w:hAnsi="Times New Roman" w:cs="Times New Roman"/>
          <w:sz w:val="24"/>
          <w:szCs w:val="24"/>
        </w:rPr>
        <w:br/>
        <w:t xml:space="preserve">w firmach z szeroko rozumianej branży energetycznej i gospodarki odpadami. </w:t>
      </w:r>
    </w:p>
    <w:p w:rsidR="006A29A8" w:rsidRDefault="006A29A8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przynależności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branż decydować będzie jako przeważającego (według stanu na 1stycznia 2023 r.) jednego z poniższych kodów PKD:</w:t>
      </w:r>
    </w:p>
    <w:p w:rsidR="006A29A8" w:rsidRDefault="006A29A8" w:rsidP="006A29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06.20.Z – Górnictwo gazu ziemnego;</w:t>
      </w:r>
    </w:p>
    <w:p w:rsidR="006A29A8" w:rsidRDefault="006A29A8" w:rsidP="006A29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24.46.Z – Wytwarzanie paliw jądrowych;</w:t>
      </w:r>
    </w:p>
    <w:p w:rsidR="006A29A8" w:rsidRDefault="006A29A8" w:rsidP="006A29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25.21.Z – Produkcja grzejników i kotłów centralnego ogrzewania;</w:t>
      </w:r>
    </w:p>
    <w:p w:rsidR="006A29A8" w:rsidRDefault="006A29A8" w:rsidP="006A29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27.12.Z – Produkcja aparatury rozdzielczej i sterowniczej energii elektrycznej;</w:t>
      </w:r>
    </w:p>
    <w:p w:rsidR="006A29A8" w:rsidRDefault="006A29A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27.11.Z – Produkcja elektrycznych silników, prądnic i transformatorów;</w:t>
      </w:r>
    </w:p>
    <w:p w:rsidR="006A29A8" w:rsidRDefault="006A29A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27.20.Z – Produkcja baterii i akumulatorów;</w:t>
      </w:r>
    </w:p>
    <w:p w:rsidR="006A29A8" w:rsidRDefault="006A29A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PKD 27.31.</w:t>
      </w:r>
      <w:r w:rsidR="00CE6E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– Produkcja kabli światłowodowych;</w:t>
      </w:r>
    </w:p>
    <w:p w:rsidR="006A29A8" w:rsidRDefault="006A29A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PKD </w:t>
      </w:r>
      <w:r w:rsidR="00622CBF">
        <w:rPr>
          <w:rFonts w:ascii="Times New Roman" w:hAnsi="Times New Roman" w:cs="Times New Roman"/>
          <w:sz w:val="24"/>
          <w:szCs w:val="24"/>
        </w:rPr>
        <w:t>27.32.Z – Produkcja pozostałych elektronicznych i elektrycznych przewodów i kabli;</w:t>
      </w:r>
    </w:p>
    <w:p w:rsidR="00622CBF" w:rsidRDefault="00622CBF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27.33.Z – Produkcja sprzętu instalacyjnego;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27.40.Z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Produkcja elektr</w:t>
      </w:r>
      <w:r>
        <w:rPr>
          <w:rFonts w:ascii="Times New Roman" w:hAnsi="Times New Roman" w:cs="Times New Roman"/>
          <w:sz w:val="24"/>
          <w:szCs w:val="24"/>
        </w:rPr>
        <w:t>ycznego sprzętu oświetleniowego;</w:t>
      </w:r>
    </w:p>
    <w:p w:rsidR="00622CBF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27.51.Z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Produkcja elektrycznego sprzętu gospodarstwa domowego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222A" w:rsidRPr="00C1222A" w:rsidRDefault="00CE6E8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27.90.Z –</w:t>
      </w:r>
      <w:r w:rsidR="00C1222A" w:rsidRPr="00C1222A">
        <w:rPr>
          <w:rFonts w:ascii="Times New Roman" w:hAnsi="Times New Roman" w:cs="Times New Roman"/>
          <w:sz w:val="24"/>
          <w:szCs w:val="24"/>
        </w:rPr>
        <w:t xml:space="preserve"> Produkcja po</w:t>
      </w:r>
      <w:r w:rsidR="00D9000F">
        <w:rPr>
          <w:rFonts w:ascii="Times New Roman" w:hAnsi="Times New Roman" w:cs="Times New Roman"/>
          <w:sz w:val="24"/>
          <w:szCs w:val="24"/>
        </w:rPr>
        <w:t>zostałego sprzętu elektrycznego;</w:t>
      </w:r>
    </w:p>
    <w:p w:rsidR="00C1222A" w:rsidRPr="00C1222A" w:rsidRDefault="00C1222A" w:rsidP="00CE6E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28.11.Z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Produkcja silników i turbin, z wyłączeniem silników lotniczych, </w:t>
      </w:r>
      <w:r w:rsidR="00D9000F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Pr="00C1222A">
        <w:rPr>
          <w:rFonts w:ascii="Times New Roman" w:hAnsi="Times New Roman" w:cs="Times New Roman"/>
          <w:sz w:val="24"/>
          <w:szCs w:val="24"/>
        </w:rPr>
        <w:t>samochodowych i motocyklowych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28.12.Z </w:t>
      </w:r>
      <w:r w:rsidR="00CE6E88">
        <w:rPr>
          <w:rFonts w:ascii="Times New Roman" w:hAnsi="Times New Roman" w:cs="Times New Roman"/>
          <w:sz w:val="24"/>
          <w:szCs w:val="24"/>
        </w:rPr>
        <w:t xml:space="preserve">– 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Produkcja sprzętu i wyposażenia do napędu hydraulicznego i pneumatycznego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28.21.Z </w:t>
      </w:r>
      <w:r w:rsidR="00CE6E88">
        <w:rPr>
          <w:rFonts w:ascii="Times New Roman" w:hAnsi="Times New Roman" w:cs="Times New Roman"/>
          <w:sz w:val="24"/>
          <w:szCs w:val="24"/>
        </w:rPr>
        <w:t xml:space="preserve">– </w:t>
      </w:r>
      <w:r w:rsidRPr="00C1222A">
        <w:rPr>
          <w:rFonts w:ascii="Times New Roman" w:hAnsi="Times New Roman" w:cs="Times New Roman"/>
          <w:sz w:val="24"/>
          <w:szCs w:val="24"/>
        </w:rPr>
        <w:t>Produkcja pieców, palenisk i palników piecowych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28.25.Z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Produkcja przemysłowych urządzeń chłodniczych i wentylacyjnych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CE6E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29.31.Z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Produkcja wyposażenia elektrycznego i elektronicznego do pojazdów </w:t>
      </w:r>
      <w:r w:rsidR="00D9000F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Pr="00C1222A">
        <w:rPr>
          <w:rFonts w:ascii="Times New Roman" w:hAnsi="Times New Roman" w:cs="Times New Roman"/>
          <w:sz w:val="24"/>
          <w:szCs w:val="24"/>
        </w:rPr>
        <w:t>silnikowych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35.11.Z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Wytwarzanie energii elektrycznej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35.12.Z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Przesyłanie energii elektrycznej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35.13.Z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Dystrybucja energii elektrycznej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35.14.Z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Handel energią elektryczną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35.21.Z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Wytwarzanie paliw gazowych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35.22.Z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Dystrybucja paliw gazowych w systemie sieciowym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35.23.Z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Handel paliwami gazowymi w systemie sieciowym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CE6E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35.30.Z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Wytwarzanie i zaopatrywanie w parę wodną, gorącą wodę i powietrze do </w:t>
      </w:r>
      <w:r w:rsidR="00D9000F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C1222A">
        <w:rPr>
          <w:rFonts w:ascii="Times New Roman" w:hAnsi="Times New Roman" w:cs="Times New Roman"/>
          <w:sz w:val="24"/>
          <w:szCs w:val="24"/>
        </w:rPr>
        <w:t>układów klimatyzacyjnych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38.11.Z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Zbieranie odpadów innych niż niebezpieczne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E6E8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PKD 38.12.Z –</w:t>
      </w:r>
      <w:r w:rsidR="00C1222A" w:rsidRPr="00C1222A">
        <w:rPr>
          <w:rFonts w:ascii="Times New Roman" w:hAnsi="Times New Roman" w:cs="Times New Roman"/>
          <w:sz w:val="24"/>
          <w:szCs w:val="24"/>
        </w:rPr>
        <w:t xml:space="preserve"> Zbieranie odpadów niebezpiecznych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="00C1222A"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38.21.Z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Obróbka i usuwanie odpadów innych niż niebezpieczne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38.22.Z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Przetwarzanie i unieszkodliwianie odpadów niebezpiecznych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38.31.Z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Demontaż wyrobów zużytych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38.32.Z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Odzysk surowców z materiałów segregowanych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42.21.Z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Roboty związane z budową rurociągów przesyłowych i sieci rozdzielczych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42.22.Z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Roboty związane z budową linii telekomunikacyjnych i elektroenergetycznych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 xml:space="preserve">PKD 43.21.Z </w:t>
      </w:r>
      <w:r w:rsidR="00CE6E88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Wykonywanie instalacji elektrycznych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</w:p>
    <w:p w:rsidR="00C1222A" w:rsidRDefault="00C1222A" w:rsidP="00CE6E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>PKD 39.00.Z</w:t>
      </w:r>
      <w:r w:rsidR="00D9000F">
        <w:rPr>
          <w:rFonts w:ascii="Times New Roman" w:hAnsi="Times New Roman" w:cs="Times New Roman"/>
          <w:sz w:val="24"/>
          <w:szCs w:val="24"/>
        </w:rPr>
        <w:t xml:space="preserve"> 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Działalność związana z rekultywacją i pozostała działalność usługowa </w:t>
      </w:r>
      <w:r w:rsidR="00D9000F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Pr="00C1222A">
        <w:rPr>
          <w:rFonts w:ascii="Times New Roman" w:hAnsi="Times New Roman" w:cs="Times New Roman"/>
          <w:sz w:val="24"/>
          <w:szCs w:val="24"/>
        </w:rPr>
        <w:t>związana z gospodarką odpadami</w:t>
      </w:r>
      <w:r w:rsidR="00D9000F">
        <w:rPr>
          <w:rFonts w:ascii="Times New Roman" w:hAnsi="Times New Roman" w:cs="Times New Roman"/>
          <w:sz w:val="24"/>
          <w:szCs w:val="24"/>
        </w:rPr>
        <w:t>;</w:t>
      </w:r>
    </w:p>
    <w:p w:rsidR="00C1222A" w:rsidRPr="00C1222A" w:rsidRDefault="00C1222A" w:rsidP="00CE6E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lastRenderedPageBreak/>
        <w:t xml:space="preserve">PKD 43.22.Z </w:t>
      </w:r>
      <w:r w:rsidR="00D9000F">
        <w:rPr>
          <w:rFonts w:ascii="Times New Roman" w:hAnsi="Times New Roman" w:cs="Times New Roman"/>
          <w:sz w:val="24"/>
          <w:szCs w:val="24"/>
        </w:rPr>
        <w:t>–</w:t>
      </w:r>
      <w:r w:rsidRPr="00C1222A">
        <w:rPr>
          <w:rFonts w:ascii="Times New Roman" w:hAnsi="Times New Roman" w:cs="Times New Roman"/>
          <w:sz w:val="24"/>
          <w:szCs w:val="24"/>
        </w:rPr>
        <w:t xml:space="preserve"> Wykonywanie instalacji wodno-kanalizacyjnych, cieplnych, gazowych </w:t>
      </w:r>
      <w:r w:rsidR="00D9000F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C1222A">
        <w:rPr>
          <w:rFonts w:ascii="Times New Roman" w:hAnsi="Times New Roman" w:cs="Times New Roman"/>
          <w:sz w:val="24"/>
          <w:szCs w:val="24"/>
        </w:rPr>
        <w:t>i klimatyzacyjnych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Pr="00C1222A" w:rsidRDefault="00CE6E88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PKD 49.50.A – </w:t>
      </w:r>
      <w:r w:rsidR="00C1222A" w:rsidRPr="00C1222A">
        <w:rPr>
          <w:rFonts w:ascii="Times New Roman" w:hAnsi="Times New Roman" w:cs="Times New Roman"/>
          <w:sz w:val="24"/>
          <w:szCs w:val="24"/>
        </w:rPr>
        <w:t>Transport rurociągami paliw gazowych</w:t>
      </w:r>
      <w:r w:rsidR="00D9000F">
        <w:rPr>
          <w:rFonts w:ascii="Times New Roman" w:hAnsi="Times New Roman" w:cs="Times New Roman"/>
          <w:sz w:val="24"/>
          <w:szCs w:val="24"/>
        </w:rPr>
        <w:t>;</w:t>
      </w:r>
      <w:r w:rsidR="00C1222A" w:rsidRPr="00C12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22A" w:rsidRDefault="00C1222A" w:rsidP="00D9000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22A">
        <w:rPr>
          <w:rFonts w:ascii="Times New Roman" w:hAnsi="Times New Roman" w:cs="Times New Roman"/>
          <w:sz w:val="24"/>
          <w:szCs w:val="24"/>
        </w:rPr>
        <w:t>PKD 52.10.A</w:t>
      </w:r>
      <w:r w:rsidR="00CE6E88">
        <w:rPr>
          <w:rFonts w:ascii="Times New Roman" w:hAnsi="Times New Roman" w:cs="Times New Roman"/>
          <w:sz w:val="24"/>
          <w:szCs w:val="24"/>
        </w:rPr>
        <w:t xml:space="preserve"> –</w:t>
      </w:r>
      <w:bookmarkStart w:id="0" w:name="_GoBack"/>
      <w:bookmarkEnd w:id="0"/>
      <w:r w:rsidRPr="00C1222A">
        <w:rPr>
          <w:rFonts w:ascii="Times New Roman" w:hAnsi="Times New Roman" w:cs="Times New Roman"/>
          <w:sz w:val="24"/>
          <w:szCs w:val="24"/>
        </w:rPr>
        <w:t xml:space="preserve"> Magazynowanie i przechowywanie paliw gazowych</w:t>
      </w:r>
      <w:r w:rsidR="00D9000F">
        <w:rPr>
          <w:rFonts w:ascii="Times New Roman" w:hAnsi="Times New Roman" w:cs="Times New Roman"/>
          <w:sz w:val="24"/>
          <w:szCs w:val="24"/>
        </w:rPr>
        <w:t>.</w:t>
      </w:r>
    </w:p>
    <w:p w:rsidR="00B24589" w:rsidRDefault="00B24589" w:rsidP="005144C0">
      <w:pPr>
        <w:pStyle w:val="Default"/>
        <w:tabs>
          <w:tab w:val="left" w:pos="567"/>
        </w:tabs>
        <w:spacing w:line="276" w:lineRule="auto"/>
        <w:rPr>
          <w:sz w:val="23"/>
          <w:szCs w:val="23"/>
        </w:rPr>
      </w:pPr>
    </w:p>
    <w:p w:rsidR="00803D1E" w:rsidRPr="005144C0" w:rsidRDefault="00803D1E" w:rsidP="005144C0">
      <w:pPr>
        <w:pStyle w:val="Default"/>
        <w:tabs>
          <w:tab w:val="left" w:pos="567"/>
        </w:tabs>
        <w:spacing w:line="276" w:lineRule="auto"/>
        <w:jc w:val="both"/>
      </w:pPr>
      <w:r>
        <w:rPr>
          <w:sz w:val="23"/>
          <w:szCs w:val="23"/>
        </w:rPr>
        <w:tab/>
      </w:r>
      <w:r w:rsidRPr="005144C0">
        <w:t xml:space="preserve">Warunkiem skorzystania z </w:t>
      </w:r>
      <w:proofErr w:type="spellStart"/>
      <w:r w:rsidRPr="005144C0">
        <w:t>ww</w:t>
      </w:r>
      <w:proofErr w:type="spellEnd"/>
      <w:r w:rsidRPr="005144C0">
        <w:t xml:space="preserve"> priorytetu jest posiadanie odpowiedniego kodu PKD oraz zawarte we wniosku o dofinansowanie wiarygodne uzasadnienie konieczności nabycia nowych umiejętności</w:t>
      </w:r>
      <w:r w:rsidR="005144C0" w:rsidRPr="005144C0">
        <w:t xml:space="preserve">, w tym poprzez wykazanie bezpośredniego związku danego stanowiska pracy </w:t>
      </w:r>
      <w:r w:rsidR="005144C0">
        <w:br/>
      </w:r>
      <w:r w:rsidR="005144C0" w:rsidRPr="005144C0">
        <w:t>z branżą energetyczną i gospodarką odpadami.</w:t>
      </w:r>
    </w:p>
    <w:p w:rsidR="00B04EDD" w:rsidRDefault="00B04EDD" w:rsidP="00B04EDD">
      <w:pPr>
        <w:pStyle w:val="Default"/>
        <w:rPr>
          <w:color w:val="auto"/>
        </w:rPr>
      </w:pPr>
    </w:p>
    <w:sectPr w:rsidR="00B04EDD" w:rsidSect="004315F2">
      <w:pgSz w:w="11906" w:h="16838"/>
      <w:pgMar w:top="720" w:right="1558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52AC"/>
    <w:multiLevelType w:val="hybridMultilevel"/>
    <w:tmpl w:val="02C21B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7053"/>
    <w:multiLevelType w:val="hybridMultilevel"/>
    <w:tmpl w:val="6896D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BB6"/>
    <w:multiLevelType w:val="hybridMultilevel"/>
    <w:tmpl w:val="DF24F3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F557C2"/>
    <w:multiLevelType w:val="hybridMultilevel"/>
    <w:tmpl w:val="83B2A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5070A"/>
    <w:multiLevelType w:val="hybridMultilevel"/>
    <w:tmpl w:val="4C1C2BEA"/>
    <w:lvl w:ilvl="0" w:tplc="041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54647BA"/>
    <w:multiLevelType w:val="hybridMultilevel"/>
    <w:tmpl w:val="9E4E8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3333C"/>
    <w:multiLevelType w:val="hybridMultilevel"/>
    <w:tmpl w:val="7E249B1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16"/>
    <w:rsid w:val="00002E11"/>
    <w:rsid w:val="00017F9D"/>
    <w:rsid w:val="0003253C"/>
    <w:rsid w:val="00067645"/>
    <w:rsid w:val="00076135"/>
    <w:rsid w:val="000F57C3"/>
    <w:rsid w:val="001307A5"/>
    <w:rsid w:val="00146485"/>
    <w:rsid w:val="0015036A"/>
    <w:rsid w:val="001A3801"/>
    <w:rsid w:val="001D7797"/>
    <w:rsid w:val="001E548F"/>
    <w:rsid w:val="00251FBA"/>
    <w:rsid w:val="0029015E"/>
    <w:rsid w:val="002A3B6C"/>
    <w:rsid w:val="002C5A47"/>
    <w:rsid w:val="00307DA1"/>
    <w:rsid w:val="00312A72"/>
    <w:rsid w:val="003458A4"/>
    <w:rsid w:val="00376BF5"/>
    <w:rsid w:val="00391E1B"/>
    <w:rsid w:val="003B1654"/>
    <w:rsid w:val="003F79D7"/>
    <w:rsid w:val="00427F35"/>
    <w:rsid w:val="004315F2"/>
    <w:rsid w:val="00480E25"/>
    <w:rsid w:val="004D1120"/>
    <w:rsid w:val="005144C0"/>
    <w:rsid w:val="0052671C"/>
    <w:rsid w:val="00595DD4"/>
    <w:rsid w:val="005D66CA"/>
    <w:rsid w:val="00616728"/>
    <w:rsid w:val="00622CBF"/>
    <w:rsid w:val="00624483"/>
    <w:rsid w:val="00693A6A"/>
    <w:rsid w:val="006A29A8"/>
    <w:rsid w:val="00732AD8"/>
    <w:rsid w:val="007636FA"/>
    <w:rsid w:val="0079515C"/>
    <w:rsid w:val="00803D1E"/>
    <w:rsid w:val="00826DF4"/>
    <w:rsid w:val="00856012"/>
    <w:rsid w:val="0085606E"/>
    <w:rsid w:val="008B6316"/>
    <w:rsid w:val="008D3A19"/>
    <w:rsid w:val="00916CEE"/>
    <w:rsid w:val="00920127"/>
    <w:rsid w:val="009D6387"/>
    <w:rsid w:val="00A713E6"/>
    <w:rsid w:val="00A94504"/>
    <w:rsid w:val="00B04EDD"/>
    <w:rsid w:val="00B24589"/>
    <w:rsid w:val="00BC6975"/>
    <w:rsid w:val="00C1222A"/>
    <w:rsid w:val="00C26BAE"/>
    <w:rsid w:val="00C34690"/>
    <w:rsid w:val="00C50AE5"/>
    <w:rsid w:val="00CE19C1"/>
    <w:rsid w:val="00CE6E88"/>
    <w:rsid w:val="00CF1283"/>
    <w:rsid w:val="00D6517E"/>
    <w:rsid w:val="00D7530D"/>
    <w:rsid w:val="00D9000F"/>
    <w:rsid w:val="00DA00A3"/>
    <w:rsid w:val="00DC451D"/>
    <w:rsid w:val="00DE6911"/>
    <w:rsid w:val="00DF5122"/>
    <w:rsid w:val="00E436F4"/>
    <w:rsid w:val="00E47319"/>
    <w:rsid w:val="00EB0B42"/>
    <w:rsid w:val="00EC5886"/>
    <w:rsid w:val="00F122B5"/>
    <w:rsid w:val="00F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05C0A-8EC9-4DB7-A71D-635B97C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9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85606E"/>
  </w:style>
  <w:style w:type="paragraph" w:styleId="Akapitzlist">
    <w:name w:val="List Paragraph"/>
    <w:basedOn w:val="Normalny"/>
    <w:uiPriority w:val="34"/>
    <w:qFormat/>
    <w:rsid w:val="00DF5122"/>
    <w:pPr>
      <w:ind w:left="720"/>
      <w:contextualSpacing/>
    </w:pPr>
  </w:style>
  <w:style w:type="paragraph" w:customStyle="1" w:styleId="Default">
    <w:name w:val="Default"/>
    <w:rsid w:val="00B04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7361-0CA4-44E7-BE6D-F2A99291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1325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31</cp:revision>
  <cp:lastPrinted>2022-01-27T09:15:00Z</cp:lastPrinted>
  <dcterms:created xsi:type="dcterms:W3CDTF">2017-02-21T13:50:00Z</dcterms:created>
  <dcterms:modified xsi:type="dcterms:W3CDTF">2023-01-11T08:54:00Z</dcterms:modified>
</cp:coreProperties>
</file>